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AE27">
      <w:pPr>
        <w:spacing w:before="241"/>
        <w:jc w:val="center"/>
        <w:rPr>
          <w:rFonts w:hint="eastAsia"/>
          <w:b/>
          <w:sz w:val="43"/>
        </w:rPr>
      </w:pPr>
      <w:r>
        <w:rPr>
          <w:rFonts w:hint="eastAsia"/>
          <w:b/>
          <w:sz w:val="43"/>
        </w:rPr>
        <w:t>物流管理专业中本贯通转段考试</w:t>
      </w:r>
    </w:p>
    <w:p w14:paraId="13E5E454">
      <w:pPr>
        <w:spacing w:before="241"/>
        <w:jc w:val="center"/>
        <w:rPr>
          <w:rFonts w:hint="eastAsia" w:eastAsia="宋体"/>
          <w:b/>
          <w:sz w:val="43"/>
          <w:lang w:eastAsia="zh-CN"/>
        </w:rPr>
      </w:pPr>
      <w:r>
        <w:rPr>
          <w:b/>
          <w:sz w:val="43"/>
        </w:rPr>
        <w:t>专业技能水平考试大纲</w:t>
      </w:r>
      <w:bookmarkStart w:id="0" w:name="_bookmark0"/>
      <w:bookmarkEnd w:id="0"/>
    </w:p>
    <w:p w14:paraId="3A9BA108">
      <w:pPr>
        <w:pStyle w:val="3"/>
        <w:spacing w:before="380"/>
      </w:pPr>
      <w:r>
        <w:t>一、考试的性质</w:t>
      </w:r>
    </w:p>
    <w:p w14:paraId="117F38BF">
      <w:pPr>
        <w:pStyle w:val="5"/>
        <w:spacing w:before="8"/>
        <w:rPr>
          <w:b/>
          <w:sz w:val="26"/>
        </w:rPr>
      </w:pPr>
    </w:p>
    <w:p w14:paraId="1D29B0FA">
      <w:pPr>
        <w:pStyle w:val="5"/>
        <w:spacing w:before="1" w:line="415" w:lineRule="auto"/>
        <w:ind w:left="242" w:right="363" w:firstLine="480"/>
        <w:jc w:val="both"/>
      </w:pPr>
      <w:r>
        <w:rPr>
          <w:spacing w:val="-3"/>
        </w:rPr>
        <w:t>专业技能水平考试大纲仅适用于上海</w:t>
      </w:r>
      <w:r>
        <w:rPr>
          <w:color w:val="auto"/>
          <w:spacing w:val="-3"/>
          <w:highlight w:val="none"/>
        </w:rPr>
        <w:t>市</w:t>
      </w:r>
      <w:r>
        <w:rPr>
          <w:rFonts w:hint="eastAsia"/>
          <w:color w:val="auto"/>
          <w:spacing w:val="-3"/>
          <w:highlight w:val="none"/>
          <w:lang w:val="en-US" w:eastAsia="zh-CN"/>
        </w:rPr>
        <w:t>第二轻工业</w:t>
      </w:r>
      <w:r>
        <w:rPr>
          <w:color w:val="auto"/>
          <w:spacing w:val="-3"/>
          <w:highlight w:val="none"/>
        </w:rPr>
        <w:t>学校</w:t>
      </w:r>
      <w:r>
        <w:rPr>
          <w:rFonts w:ascii="Times New Roman" w:eastAsia="Times New Roman"/>
          <w:color w:val="auto"/>
          <w:highlight w:val="none"/>
        </w:rPr>
        <w:t>20</w:t>
      </w:r>
      <w:r>
        <w:rPr>
          <w:rFonts w:hint="eastAsia" w:ascii="Times New Roman"/>
          <w:color w:val="auto"/>
          <w:highlight w:val="none"/>
          <w:lang w:val="en-US" w:eastAsia="zh-CN"/>
        </w:rPr>
        <w:t>26</w:t>
      </w:r>
      <w:bookmarkStart w:id="10" w:name="_GoBack"/>
      <w:bookmarkEnd w:id="10"/>
      <w:r>
        <w:rPr>
          <w:rFonts w:hint="eastAsia" w:ascii="Times New Roman"/>
          <w:color w:val="auto"/>
          <w:highlight w:val="none"/>
          <w:lang w:val="en-US" w:eastAsia="zh-CN"/>
        </w:rPr>
        <w:t>年</w:t>
      </w:r>
      <w:r>
        <w:rPr>
          <w:rFonts w:hint="eastAsia"/>
          <w:color w:val="auto"/>
          <w:highlight w:val="none"/>
        </w:rPr>
        <w:t>物流管理</w:t>
      </w:r>
      <w:r>
        <w:rPr>
          <w:color w:val="auto"/>
          <w:spacing w:val="-6"/>
          <w:highlight w:val="none"/>
        </w:rPr>
        <w:t>专业中本贯通转段考试的学生。专业技能水平考试是中本贯通学生完成中职</w:t>
      </w:r>
      <w:r>
        <w:rPr>
          <w:color w:val="auto"/>
          <w:spacing w:val="-11"/>
          <w:highlight w:val="none"/>
        </w:rPr>
        <w:t>阶段学习后，进</w:t>
      </w:r>
      <w:r>
        <w:rPr>
          <w:spacing w:val="-11"/>
        </w:rPr>
        <w:t>入本科阶段学习前必须参加的转段考试中的一部分，目的是考核</w:t>
      </w:r>
      <w:r>
        <w:rPr>
          <w:spacing w:val="-16"/>
        </w:rPr>
        <w:t>学生的</w:t>
      </w:r>
      <w:r>
        <w:rPr>
          <w:rFonts w:hint="eastAsia"/>
          <w:spacing w:val="-16"/>
        </w:rPr>
        <w:t>物流</w:t>
      </w:r>
      <w:r>
        <w:rPr>
          <w:spacing w:val="-16"/>
        </w:rPr>
        <w:t>基础理论知识、职业素养、技能操作水平以及解决</w:t>
      </w:r>
      <w:r>
        <w:rPr>
          <w:rFonts w:hint="eastAsia"/>
          <w:spacing w:val="-16"/>
        </w:rPr>
        <w:t>物流</w:t>
      </w:r>
      <w:r>
        <w:rPr>
          <w:spacing w:val="-16"/>
        </w:rPr>
        <w:t>实际问题的知识与技能的综合运用能力。</w:t>
      </w:r>
    </w:p>
    <w:p w14:paraId="7BCEF645">
      <w:pPr>
        <w:pStyle w:val="3"/>
        <w:spacing w:before="92"/>
      </w:pPr>
      <w:bookmarkStart w:id="1" w:name="_bookmark1"/>
      <w:bookmarkEnd w:id="1"/>
      <w:r>
        <w:t>二、考试总体要求</w:t>
      </w:r>
    </w:p>
    <w:p w14:paraId="3A973229">
      <w:pPr>
        <w:pStyle w:val="5"/>
        <w:spacing w:before="9"/>
        <w:rPr>
          <w:b/>
          <w:sz w:val="26"/>
        </w:rPr>
      </w:pPr>
    </w:p>
    <w:p w14:paraId="711738C0">
      <w:pPr>
        <w:pStyle w:val="5"/>
        <w:ind w:left="723"/>
      </w:pPr>
      <w:r>
        <w:t xml:space="preserve">专业技能水平考试总分为 </w:t>
      </w:r>
      <w:r>
        <w:rPr>
          <w:rFonts w:ascii="Times New Roman" w:eastAsia="Times New Roman"/>
        </w:rPr>
        <w:t xml:space="preserve">300  </w:t>
      </w:r>
      <w:r>
        <w:t>分，包括两个部分：专业技能基础理论考试</w:t>
      </w:r>
    </w:p>
    <w:p w14:paraId="49863A44">
      <w:pPr>
        <w:pStyle w:val="5"/>
        <w:spacing w:before="218"/>
        <w:ind w:left="242"/>
      </w:pPr>
      <w:r>
        <w:rPr>
          <w:spacing w:val="-1"/>
        </w:rPr>
        <w:t>（</w:t>
      </w:r>
      <w:r>
        <w:rPr>
          <w:rFonts w:ascii="Times New Roman" w:eastAsia="Times New Roman"/>
        </w:rPr>
        <w:t>1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t>）</w:t>
      </w:r>
      <w:r>
        <w:rPr>
          <w:spacing w:val="-1"/>
        </w:rPr>
        <w:t>和专业技能操作考试</w:t>
      </w:r>
      <w:r>
        <w:t>（</w:t>
      </w:r>
      <w:r>
        <w:rPr>
          <w:rFonts w:ascii="Times New Roman" w:eastAsia="Times New Roman"/>
        </w:rPr>
        <w:t>1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rPr>
          <w:spacing w:val="-120"/>
        </w:rPr>
        <w:t>）。</w:t>
      </w:r>
    </w:p>
    <w:p w14:paraId="09F1BD0D">
      <w:pPr>
        <w:pStyle w:val="5"/>
        <w:rPr>
          <w:sz w:val="35"/>
        </w:rPr>
      </w:pPr>
    </w:p>
    <w:p w14:paraId="3A556BBC">
      <w:pPr>
        <w:pStyle w:val="3"/>
        <w:numPr>
          <w:ilvl w:val="0"/>
          <w:numId w:val="0"/>
        </w:numPr>
        <w:tabs>
          <w:tab w:val="left" w:pos="603"/>
        </w:tabs>
        <w:ind w:left="242" w:leftChars="0"/>
      </w:pPr>
      <w:bookmarkStart w:id="2" w:name="_bookmark2"/>
      <w:bookmarkEnd w:id="2"/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一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专业技能基础理论考试</w:t>
      </w:r>
      <w:r>
        <w:rPr>
          <w:spacing w:val="-3"/>
        </w:rPr>
        <w:t>（</w:t>
      </w:r>
      <w:r>
        <w:rPr>
          <w:rFonts w:ascii="Cambria" w:eastAsia="Cambria"/>
          <w:spacing w:val="-3"/>
        </w:rPr>
        <w:t>1</w:t>
      </w:r>
      <w:r>
        <w:rPr>
          <w:rFonts w:hint="eastAsia" w:ascii="Cambria"/>
          <w:spacing w:val="-3"/>
          <w:lang w:val="en-US"/>
        </w:rPr>
        <w:t>5</w:t>
      </w:r>
      <w:r>
        <w:rPr>
          <w:rFonts w:ascii="Cambria" w:eastAsia="Cambria"/>
          <w:spacing w:val="-3"/>
        </w:rPr>
        <w:t>0</w:t>
      </w:r>
      <w:r>
        <w:rPr>
          <w:rFonts w:ascii="Cambria" w:eastAsia="Cambria"/>
          <w:spacing w:val="-5"/>
        </w:rPr>
        <w:t xml:space="preserve"> </w:t>
      </w:r>
      <w:r>
        <w:t>分）</w:t>
      </w:r>
    </w:p>
    <w:p w14:paraId="61C138F8">
      <w:pPr>
        <w:pStyle w:val="5"/>
        <w:rPr>
          <w:b/>
          <w:sz w:val="36"/>
        </w:rPr>
      </w:pPr>
    </w:p>
    <w:p w14:paraId="407C95A9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left="723" w:leftChars="0" w:right="379" w:rightChars="0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考试内容主要包括</w:t>
      </w:r>
      <w:r>
        <w:rPr>
          <w:rFonts w:hint="eastAsia"/>
          <w:sz w:val="24"/>
        </w:rPr>
        <w:t>货物学</w:t>
      </w:r>
      <w:r>
        <w:rPr>
          <w:sz w:val="24"/>
        </w:rPr>
        <w:t>、</w:t>
      </w:r>
      <w:r>
        <w:rPr>
          <w:rFonts w:hint="eastAsia"/>
          <w:sz w:val="24"/>
        </w:rPr>
        <w:t>物流设施设备</w:t>
      </w:r>
      <w:r>
        <w:rPr>
          <w:sz w:val="24"/>
        </w:rPr>
        <w:t>和</w:t>
      </w:r>
      <w:r>
        <w:rPr>
          <w:rFonts w:hint="eastAsia"/>
          <w:sz w:val="24"/>
        </w:rPr>
        <w:t>运输管理</w:t>
      </w:r>
      <w:r>
        <w:rPr>
          <w:sz w:val="24"/>
        </w:rPr>
        <w:t>等三个知识模块。</w:t>
      </w:r>
    </w:p>
    <w:p w14:paraId="3F8BBFDE">
      <w:pPr>
        <w:pStyle w:val="14"/>
        <w:numPr>
          <w:ilvl w:val="0"/>
          <w:numId w:val="0"/>
        </w:numPr>
        <w:tabs>
          <w:tab w:val="left" w:pos="1325"/>
        </w:tabs>
        <w:spacing w:before="0" w:line="306" w:lineRule="exact"/>
        <w:ind w:left="723" w:leftChars="0"/>
        <w:rPr>
          <w:sz w:val="24"/>
        </w:rPr>
      </w:pPr>
      <w:r>
        <w:rPr>
          <w:rFonts w:hint="eastAsia"/>
          <w:spacing w:val="-4"/>
          <w:sz w:val="24"/>
          <w:lang w:val="en-US" w:eastAsia="zh-CN"/>
        </w:rPr>
        <w:t>2.</w:t>
      </w:r>
      <w:r>
        <w:rPr>
          <w:spacing w:val="-4"/>
          <w:sz w:val="24"/>
        </w:rPr>
        <w:t xml:space="preserve">考试采用闭卷笔试方式，考试时间为 </w:t>
      </w:r>
      <w:r>
        <w:rPr>
          <w:rFonts w:ascii="Times New Roman" w:eastAsia="Times New Roman"/>
          <w:sz w:val="24"/>
        </w:rPr>
        <w:t xml:space="preserve">90 </w:t>
      </w:r>
      <w:r>
        <w:rPr>
          <w:spacing w:val="-11"/>
          <w:sz w:val="24"/>
        </w:rPr>
        <w:t xml:space="preserve">分钟，满分 </w:t>
      </w:r>
      <w:r>
        <w:rPr>
          <w:rFonts w:ascii="Times New Roman" w:eastAsia="Times New Roman"/>
          <w:sz w:val="24"/>
        </w:rPr>
        <w:t>1</w:t>
      </w:r>
      <w:r>
        <w:rPr>
          <w:rFonts w:hint="eastAsia" w:ascii="Times New Roman"/>
          <w:sz w:val="24"/>
          <w:lang w:val="en-US"/>
        </w:rPr>
        <w:t>5</w:t>
      </w:r>
      <w:r>
        <w:rPr>
          <w:rFonts w:ascii="Times New Roman" w:eastAsia="Times New Roman"/>
          <w:sz w:val="24"/>
        </w:rPr>
        <w:t xml:space="preserve">0 </w:t>
      </w:r>
      <w:r>
        <w:rPr>
          <w:sz w:val="24"/>
        </w:rPr>
        <w:t>分。</w:t>
      </w:r>
    </w:p>
    <w:p w14:paraId="1E616CBA">
      <w:pPr>
        <w:pStyle w:val="14"/>
        <w:numPr>
          <w:ilvl w:val="0"/>
          <w:numId w:val="0"/>
        </w:numPr>
        <w:tabs>
          <w:tab w:val="left" w:pos="1325"/>
        </w:tabs>
        <w:spacing w:before="218"/>
        <w:ind w:left="723" w:leftChars="0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可选的试题类型</w:t>
      </w:r>
    </w:p>
    <w:p w14:paraId="6F4F615B">
      <w:pPr>
        <w:pStyle w:val="5"/>
        <w:spacing w:before="233"/>
        <w:ind w:left="723"/>
      </w:pPr>
      <w:r>
        <w:t>选择题、填充题、判断题、</w:t>
      </w:r>
      <w:r>
        <w:rPr>
          <w:rFonts w:hint="eastAsia"/>
        </w:rPr>
        <w:t>名词解释题、</w:t>
      </w:r>
      <w:r>
        <w:t>简答题、</w:t>
      </w:r>
      <w:r>
        <w:rPr>
          <w:rFonts w:hint="eastAsia"/>
        </w:rPr>
        <w:t>案例</w:t>
      </w:r>
      <w:r>
        <w:t>分析</w:t>
      </w:r>
      <w:r>
        <w:rPr>
          <w:rFonts w:hint="eastAsia"/>
        </w:rPr>
        <w:t>题、</w:t>
      </w:r>
      <w:r>
        <w:t>计算题等。</w:t>
      </w:r>
    </w:p>
    <w:p w14:paraId="60FEA79E">
      <w:pPr>
        <w:pStyle w:val="5"/>
        <w:spacing w:before="3"/>
        <w:rPr>
          <w:sz w:val="18"/>
        </w:rPr>
      </w:pPr>
    </w:p>
    <w:p w14:paraId="59DAED5C">
      <w:pPr>
        <w:pStyle w:val="14"/>
        <w:numPr>
          <w:ilvl w:val="0"/>
          <w:numId w:val="0"/>
        </w:numPr>
        <w:tabs>
          <w:tab w:val="left" w:pos="1325"/>
        </w:tabs>
        <w:spacing w:before="0"/>
        <w:ind w:left="723" w:leftChars="0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sz w:val="24"/>
        </w:rPr>
        <w:t>考试内容及所占比例</w:t>
      </w:r>
    </w:p>
    <w:p w14:paraId="4F4C5A89">
      <w:pPr>
        <w:pStyle w:val="5"/>
        <w:spacing w:before="218" w:line="422" w:lineRule="auto"/>
        <w:ind w:left="242" w:right="260" w:firstLine="480"/>
      </w:pPr>
      <w:r>
        <w:t>考试内容包括</w:t>
      </w:r>
      <w:r>
        <w:rPr>
          <w:rFonts w:hint="eastAsia"/>
        </w:rPr>
        <w:t>货物学</w:t>
      </w:r>
      <w:r>
        <w:t>、</w:t>
      </w:r>
      <w:r>
        <w:rPr>
          <w:rFonts w:hint="eastAsia"/>
        </w:rPr>
        <w:t>物流设施设备</w:t>
      </w:r>
      <w:r>
        <w:t>和</w:t>
      </w:r>
      <w:r>
        <w:rPr>
          <w:rFonts w:hint="eastAsia"/>
        </w:rPr>
        <w:t>运输管理</w:t>
      </w:r>
      <w:r>
        <w:t xml:space="preserve">三个模块，其分数及所占比例见表 </w:t>
      </w:r>
      <w:r>
        <w:rPr>
          <w:rFonts w:ascii="Times New Roman" w:eastAsia="Times New Roman"/>
        </w:rPr>
        <w:t>1</w:t>
      </w:r>
      <w:r>
        <w:t>。</w:t>
      </w:r>
    </w:p>
    <w:p w14:paraId="064FCD01">
      <w:pPr>
        <w:pStyle w:val="4"/>
        <w:spacing w:line="306" w:lineRule="exact"/>
        <w:ind w:left="1038" w:right="698"/>
        <w:jc w:val="center"/>
      </w:pPr>
      <w:r>
        <w:t xml:space="preserve">表 </w:t>
      </w:r>
      <w:r>
        <w:rPr>
          <w:rFonts w:hint="eastAsia" w:ascii="Times New Roman"/>
        </w:rPr>
        <w:t>（1）</w:t>
      </w:r>
      <w:r>
        <w:rPr>
          <w:rFonts w:ascii="Times New Roman" w:eastAsia="Times New Roman"/>
        </w:rPr>
        <w:t xml:space="preserve"> </w:t>
      </w:r>
      <w:r>
        <w:t>专业技能基础理论考核内容及比例</w:t>
      </w:r>
    </w:p>
    <w:p w14:paraId="62B9FBFB">
      <w:pPr>
        <w:pStyle w:val="5"/>
        <w:spacing w:before="7"/>
        <w:rPr>
          <w:b/>
          <w:sz w:val="7"/>
        </w:rPr>
      </w:pPr>
    </w:p>
    <w:tbl>
      <w:tblPr>
        <w:tblStyle w:val="11"/>
        <w:tblW w:w="8445" w:type="dxa"/>
        <w:tblInd w:w="3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698"/>
        <w:gridCol w:w="1714"/>
        <w:gridCol w:w="1698"/>
        <w:gridCol w:w="1337"/>
      </w:tblGrid>
      <w:tr w14:paraId="362F7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998" w:type="dxa"/>
          </w:tcPr>
          <w:p w14:paraId="3E3D38ED">
            <w:pPr>
              <w:pStyle w:val="15"/>
              <w:spacing w:before="180"/>
              <w:ind w:left="15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698" w:type="dxa"/>
          </w:tcPr>
          <w:p w14:paraId="426A6E6A">
            <w:pPr>
              <w:pStyle w:val="15"/>
              <w:spacing w:before="180"/>
              <w:ind w:left="102" w:right="8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货物学</w:t>
            </w:r>
          </w:p>
        </w:tc>
        <w:tc>
          <w:tcPr>
            <w:tcW w:w="1714" w:type="dxa"/>
          </w:tcPr>
          <w:p w14:paraId="4E80C1A2">
            <w:pPr>
              <w:pStyle w:val="15"/>
              <w:spacing w:before="53"/>
              <w:ind w:left="103" w:right="10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</w:t>
            </w:r>
          </w:p>
        </w:tc>
        <w:tc>
          <w:tcPr>
            <w:tcW w:w="1698" w:type="dxa"/>
          </w:tcPr>
          <w:p w14:paraId="090E38C3">
            <w:pPr>
              <w:pStyle w:val="15"/>
              <w:spacing w:before="53"/>
              <w:ind w:left="99" w:right="9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运输管理</w:t>
            </w:r>
          </w:p>
        </w:tc>
        <w:tc>
          <w:tcPr>
            <w:tcW w:w="1337" w:type="dxa"/>
          </w:tcPr>
          <w:p w14:paraId="445637C0">
            <w:pPr>
              <w:pStyle w:val="15"/>
              <w:spacing w:before="180"/>
              <w:ind w:left="0" w:right="41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14:paraId="50589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8" w:type="dxa"/>
          </w:tcPr>
          <w:p w14:paraId="7E1D3800">
            <w:pPr>
              <w:pStyle w:val="15"/>
              <w:spacing w:line="293" w:lineRule="exact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698" w:type="dxa"/>
          </w:tcPr>
          <w:p w14:paraId="5BE164E5">
            <w:pPr>
              <w:pStyle w:val="15"/>
              <w:spacing w:before="1"/>
              <w:ind w:left="102" w:right="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714" w:type="dxa"/>
          </w:tcPr>
          <w:p w14:paraId="5D66932F">
            <w:pPr>
              <w:pStyle w:val="15"/>
              <w:spacing w:before="1"/>
              <w:ind w:left="10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698" w:type="dxa"/>
          </w:tcPr>
          <w:p w14:paraId="7320F238">
            <w:pPr>
              <w:pStyle w:val="15"/>
              <w:spacing w:before="1"/>
              <w:ind w:left="98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337" w:type="dxa"/>
          </w:tcPr>
          <w:p w14:paraId="41A847C6">
            <w:pPr>
              <w:pStyle w:val="15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14:paraId="40D52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8" w:type="dxa"/>
          </w:tcPr>
          <w:p w14:paraId="7E27440A">
            <w:pPr>
              <w:pStyle w:val="1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698" w:type="dxa"/>
          </w:tcPr>
          <w:p w14:paraId="003DBB60">
            <w:pPr>
              <w:pStyle w:val="15"/>
              <w:ind w:left="102" w:right="9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30</w:t>
            </w:r>
            <w:r>
              <w:rPr>
                <w:sz w:val="24"/>
              </w:rPr>
              <w:t>分</w:t>
            </w:r>
          </w:p>
        </w:tc>
        <w:tc>
          <w:tcPr>
            <w:tcW w:w="1714" w:type="dxa"/>
          </w:tcPr>
          <w:p w14:paraId="4124F4EF">
            <w:pPr>
              <w:pStyle w:val="15"/>
              <w:ind w:left="104" w:right="106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698" w:type="dxa"/>
          </w:tcPr>
          <w:p w14:paraId="1BFAE026">
            <w:pPr>
              <w:pStyle w:val="15"/>
              <w:ind w:left="98" w:right="91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337" w:type="dxa"/>
          </w:tcPr>
          <w:p w14:paraId="38613D35">
            <w:pPr>
              <w:pStyle w:val="15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Times New Roman"/>
                <w:sz w:val="24"/>
                <w:lang w:val="en-US"/>
              </w:rPr>
              <w:t>5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14:paraId="7EB252CF">
      <w:pPr>
        <w:jc w:val="right"/>
        <w:rPr>
          <w:rFonts w:ascii="Times New Roman"/>
          <w:sz w:val="24"/>
        </w:rPr>
        <w:sectPr>
          <w:footerReference r:id="rId3" w:type="default"/>
          <w:pgSz w:w="11910" w:h="16850"/>
          <w:pgMar w:top="1400" w:right="1420" w:bottom="1380" w:left="1560" w:header="871" w:footer="1199" w:gutter="0"/>
          <w:pgNumType w:start="1"/>
          <w:cols w:space="720" w:num="1"/>
        </w:sectPr>
      </w:pPr>
    </w:p>
    <w:p w14:paraId="14D6AC3C">
      <w:pPr>
        <w:pStyle w:val="5"/>
        <w:spacing w:before="161" w:line="422" w:lineRule="auto"/>
        <w:ind w:left="242" w:right="287" w:firstLine="480"/>
      </w:pPr>
      <w:r>
        <w:t>考试时需要带好铅笔、中性笔、计算器等工具。</w:t>
      </w:r>
    </w:p>
    <w:p w14:paraId="04B896E9">
      <w:pPr>
        <w:pStyle w:val="3"/>
        <w:numPr>
          <w:ilvl w:val="0"/>
          <w:numId w:val="0"/>
        </w:numPr>
        <w:tabs>
          <w:tab w:val="left" w:pos="225"/>
          <w:tab w:val="left" w:pos="603"/>
        </w:tabs>
        <w:spacing w:before="199"/>
        <w:ind w:left="242" w:leftChars="0" w:firstLine="562" w:firstLineChars="200"/>
      </w:pPr>
      <w:bookmarkStart w:id="3" w:name="_bookmark3"/>
      <w:bookmarkEnd w:id="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专业技能操作考试</w:t>
      </w:r>
      <w:r>
        <w:rPr>
          <w:spacing w:val="-6"/>
        </w:rPr>
        <w:t>（</w:t>
      </w:r>
      <w:r>
        <w:rPr>
          <w:rFonts w:ascii="Cambria" w:eastAsia="Cambria"/>
          <w:spacing w:val="-6"/>
        </w:rPr>
        <w:t>1</w:t>
      </w:r>
      <w:r>
        <w:rPr>
          <w:rFonts w:hint="eastAsia" w:ascii="Cambria"/>
          <w:spacing w:val="-6"/>
          <w:lang w:val="en-US"/>
        </w:rPr>
        <w:t>5</w:t>
      </w:r>
      <w:r>
        <w:rPr>
          <w:rFonts w:ascii="Cambria" w:eastAsia="Cambria"/>
          <w:spacing w:val="-6"/>
        </w:rPr>
        <w:t xml:space="preserve">0 </w:t>
      </w:r>
      <w:r>
        <w:t>分）</w:t>
      </w:r>
    </w:p>
    <w:p w14:paraId="0364616F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</w:p>
    <w:p w14:paraId="4DB82423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专业技能操作考试包括</w:t>
      </w:r>
      <w:r>
        <w:rPr>
          <w:rFonts w:hint="eastAsia" w:cs="宋体"/>
          <w:sz w:val="24"/>
          <w:szCs w:val="24"/>
          <w:lang w:val="en-US" w:eastAsia="zh-CN" w:bidi="zh-CN"/>
        </w:rPr>
        <w:t>证书分数和专业技能操作现场考试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两部分：</w:t>
      </w:r>
    </w:p>
    <w:p w14:paraId="03472A0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</w:p>
    <w:p w14:paraId="13938808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2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1.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证书分数：</w:t>
      </w:r>
      <w:r>
        <w:rPr>
          <w:rFonts w:hint="eastAsia" w:cs="宋体"/>
          <w:sz w:val="24"/>
          <w:szCs w:val="24"/>
          <w:lang w:val="en-US" w:eastAsia="zh-CN" w:bidi="zh-CN"/>
        </w:rPr>
        <w:t>专业技能操作考试日前，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获得</w:t>
      </w:r>
      <w:r>
        <w:rPr>
          <w:rFonts w:hint="eastAsia" w:cs="宋体"/>
          <w:sz w:val="24"/>
          <w:szCs w:val="24"/>
          <w:lang w:val="en-US" w:eastAsia="zh-CN" w:bidi="zh-CN"/>
        </w:rPr>
        <w:t>下列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相应的物流职业技能证书，可计算专业技能操作分数50分</w:t>
      </w:r>
      <w:r>
        <w:rPr>
          <w:rFonts w:hint="eastAsia" w:cs="宋体"/>
          <w:sz w:val="24"/>
          <w:szCs w:val="24"/>
          <w:lang w:val="en-US" w:eastAsia="zh-CN" w:bidi="zh-CN"/>
        </w:rPr>
        <w:t>，否则该项为0分。</w:t>
      </w:r>
    </w:p>
    <w:p w14:paraId="7D568554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证书名称：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物流管理1+X职业技能等级证书（初级）</w:t>
      </w:r>
      <w:r>
        <w:rPr>
          <w:rFonts w:hint="eastAsia" w:cs="宋体"/>
          <w:sz w:val="24"/>
          <w:szCs w:val="24"/>
          <w:lang w:val="en-US" w:eastAsia="zh-CN" w:bidi="zh-CN"/>
        </w:rPr>
        <w:t>、供应链1+X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职业技能等级证书（初级）</w:t>
      </w:r>
    </w:p>
    <w:p w14:paraId="1CF42F0C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发证机构：北京中物联物流采购培训中心。 </w:t>
      </w:r>
    </w:p>
    <w:p w14:paraId="39F6A5C9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left="723" w:leftChars="0" w:right="374" w:rightChars="0" w:firstLine="240" w:firstLineChars="100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</w:p>
    <w:p w14:paraId="09FDF17E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2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2.专业技能操作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现场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考试</w:t>
      </w:r>
    </w:p>
    <w:p w14:paraId="7D72F0D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考试内容主要包括入库出库作业、物流设施设备的选择及操作</w:t>
      </w:r>
      <w:r>
        <w:rPr>
          <w:rFonts w:hint="eastAsia" w:cs="宋体"/>
          <w:sz w:val="24"/>
          <w:szCs w:val="24"/>
          <w:lang w:val="en-US" w:eastAsia="zh-CN" w:bidi="zh-CN"/>
        </w:rPr>
        <w:t>两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个技能知识模块。</w:t>
      </w:r>
    </w:p>
    <w:p w14:paraId="0D9ABD95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考试</w:t>
      </w:r>
      <w:r>
        <w:rPr>
          <w:sz w:val="24"/>
        </w:rPr>
        <w:t>采用专业技能</w:t>
      </w:r>
      <w:r>
        <w:rPr>
          <w:rFonts w:hint="eastAsia"/>
          <w:sz w:val="24"/>
        </w:rPr>
        <w:t>现场</w:t>
      </w:r>
      <w:r>
        <w:rPr>
          <w:sz w:val="24"/>
        </w:rPr>
        <w:t>操作</w:t>
      </w:r>
      <w:r>
        <w:rPr>
          <w:rFonts w:hint="eastAsia"/>
          <w:sz w:val="24"/>
        </w:rPr>
        <w:t>考试</w:t>
      </w:r>
      <w:r>
        <w:rPr>
          <w:sz w:val="24"/>
        </w:rPr>
        <w:t>形式</w:t>
      </w:r>
      <w:r>
        <w:rPr>
          <w:rFonts w:hint="eastAsia"/>
          <w:sz w:val="24"/>
        </w:rPr>
        <w:t>，</w:t>
      </w:r>
      <w:r>
        <w:rPr>
          <w:sz w:val="24"/>
        </w:rPr>
        <w:t xml:space="preserve">考试时间为 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val="en-US"/>
        </w:rPr>
        <w:t>0</w:t>
      </w:r>
      <w:r>
        <w:rPr>
          <w:sz w:val="24"/>
        </w:rPr>
        <w:t xml:space="preserve"> 分钟，满分 1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0 分。</w:t>
      </w:r>
    </w:p>
    <w:p w14:paraId="53FCE44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考试内容及所占比例</w:t>
      </w:r>
    </w:p>
    <w:p w14:paraId="53C0C582">
      <w:pPr>
        <w:pStyle w:val="5"/>
        <w:spacing w:before="233" w:line="410" w:lineRule="auto"/>
        <w:ind w:left="242" w:right="283" w:firstLine="480"/>
      </w:pPr>
      <w:r>
        <w:rPr>
          <w:rFonts w:hint="eastAsia"/>
        </w:rPr>
        <w:t>考试内容包括入库出库作业</w:t>
      </w:r>
      <w:r>
        <w:t>、</w:t>
      </w:r>
      <w:r>
        <w:rPr>
          <w:rFonts w:hint="eastAsia"/>
        </w:rPr>
        <w:t>物流设施设备的选择及操作</w:t>
      </w:r>
      <w:r>
        <w:t xml:space="preserve">技能。其分数及所占比例见下表 </w:t>
      </w:r>
      <w:r>
        <w:rPr>
          <w:rFonts w:ascii="Times New Roman" w:eastAsia="Times New Roman"/>
        </w:rPr>
        <w:t>2</w:t>
      </w:r>
      <w:r>
        <w:t>。</w:t>
      </w:r>
    </w:p>
    <w:p w14:paraId="22945547">
      <w:pPr>
        <w:pStyle w:val="4"/>
        <w:spacing w:before="14"/>
        <w:jc w:val="center"/>
      </w:pPr>
      <w:r>
        <w:t xml:space="preserve">表 </w:t>
      </w:r>
      <w:r>
        <w:rPr>
          <w:rFonts w:hint="eastAsia" w:ascii="Times New Roman"/>
        </w:rPr>
        <w:t>（2）</w:t>
      </w:r>
      <w:r>
        <w:rPr>
          <w:rFonts w:ascii="Times New Roman" w:eastAsia="Times New Roman"/>
        </w:rPr>
        <w:t xml:space="preserve"> </w:t>
      </w:r>
      <w:r>
        <w:t>专业技能操作考核内容及比例</w:t>
      </w:r>
    </w:p>
    <w:p w14:paraId="162C92DC">
      <w:pPr>
        <w:pStyle w:val="5"/>
        <w:spacing w:before="10"/>
        <w:jc w:val="center"/>
        <w:rPr>
          <w:b/>
          <w:sz w:val="8"/>
        </w:rPr>
      </w:pPr>
    </w:p>
    <w:tbl>
      <w:tblPr>
        <w:tblStyle w:val="11"/>
        <w:tblpPr w:leftFromText="180" w:rightFromText="180" w:vertAnchor="text" w:horzAnchor="page" w:tblpX="2820" w:tblpY="135"/>
        <w:tblOverlap w:val="never"/>
        <w:tblW w:w="633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6"/>
        <w:gridCol w:w="1790"/>
        <w:gridCol w:w="950"/>
      </w:tblGrid>
      <w:tr w14:paraId="570B2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8" w:type="dxa"/>
          </w:tcPr>
          <w:p w14:paraId="4208B9CC">
            <w:pPr>
              <w:pStyle w:val="15"/>
              <w:spacing w:before="165"/>
              <w:ind w:left="77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926" w:type="dxa"/>
          </w:tcPr>
          <w:p w14:paraId="1D452AD0">
            <w:pPr>
              <w:pStyle w:val="15"/>
              <w:spacing w:before="53"/>
              <w:ind w:left="67" w:right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入库出库作业</w:t>
            </w:r>
          </w:p>
        </w:tc>
        <w:tc>
          <w:tcPr>
            <w:tcW w:w="1790" w:type="dxa"/>
          </w:tcPr>
          <w:p w14:paraId="0FB10726">
            <w:pPr>
              <w:pStyle w:val="15"/>
              <w:spacing w:before="53"/>
              <w:ind w:left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物流设施设备选择及操作</w:t>
            </w:r>
          </w:p>
        </w:tc>
        <w:tc>
          <w:tcPr>
            <w:tcW w:w="950" w:type="dxa"/>
          </w:tcPr>
          <w:p w14:paraId="6ECA01B9">
            <w:pPr>
              <w:pStyle w:val="15"/>
              <w:spacing w:before="165"/>
              <w:ind w:left="0" w:right="26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14:paraId="42105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68" w:type="dxa"/>
          </w:tcPr>
          <w:p w14:paraId="492C8711">
            <w:pPr>
              <w:pStyle w:val="15"/>
              <w:ind w:left="91" w:right="62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926" w:type="dxa"/>
          </w:tcPr>
          <w:p w14:paraId="38D0B063">
            <w:pPr>
              <w:pStyle w:val="15"/>
              <w:spacing w:before="1"/>
              <w:ind w:left="67" w:right="68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sz w:val="24"/>
                <w:lang w:val="en-US"/>
              </w:rPr>
              <w:t>0</w:t>
            </w:r>
          </w:p>
        </w:tc>
        <w:tc>
          <w:tcPr>
            <w:tcW w:w="1790" w:type="dxa"/>
          </w:tcPr>
          <w:p w14:paraId="3BFD999B">
            <w:pPr>
              <w:pStyle w:val="15"/>
              <w:spacing w:before="1"/>
              <w:ind w:left="707" w:right="680"/>
              <w:jc w:val="both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sz w:val="24"/>
                <w:lang w:val="en-US"/>
              </w:rPr>
              <w:t>0</w:t>
            </w:r>
          </w:p>
        </w:tc>
        <w:tc>
          <w:tcPr>
            <w:tcW w:w="950" w:type="dxa"/>
          </w:tcPr>
          <w:p w14:paraId="7742C122">
            <w:pPr>
              <w:pStyle w:val="15"/>
              <w:spacing w:before="1"/>
              <w:ind w:left="0" w:right="3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14:paraId="76759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68" w:type="dxa"/>
          </w:tcPr>
          <w:p w14:paraId="291AAB2D">
            <w:pPr>
              <w:pStyle w:val="15"/>
              <w:spacing w:line="293" w:lineRule="exact"/>
              <w:ind w:left="77" w:right="62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926" w:type="dxa"/>
          </w:tcPr>
          <w:p w14:paraId="6454A1C5">
            <w:pPr>
              <w:pStyle w:val="15"/>
              <w:spacing w:line="293" w:lineRule="exact"/>
              <w:ind w:left="67" w:right="68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分</w:t>
            </w:r>
          </w:p>
        </w:tc>
        <w:tc>
          <w:tcPr>
            <w:tcW w:w="1790" w:type="dxa"/>
          </w:tcPr>
          <w:p w14:paraId="620EDF07">
            <w:pPr>
              <w:pStyle w:val="15"/>
              <w:spacing w:line="293" w:lineRule="exact"/>
              <w:ind w:right="68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分</w:t>
            </w:r>
          </w:p>
        </w:tc>
        <w:tc>
          <w:tcPr>
            <w:tcW w:w="950" w:type="dxa"/>
          </w:tcPr>
          <w:p w14:paraId="7418DB09">
            <w:pPr>
              <w:pStyle w:val="15"/>
              <w:spacing w:before="1"/>
              <w:ind w:left="0" w:right="3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14:paraId="569CB2B9">
      <w:pPr>
        <w:pStyle w:val="14"/>
        <w:numPr>
          <w:ilvl w:val="0"/>
          <w:numId w:val="1"/>
        </w:numPr>
        <w:tabs>
          <w:tab w:val="left" w:pos="1325"/>
        </w:tabs>
        <w:spacing w:before="120"/>
        <w:ind w:left="1324" w:hanging="601"/>
        <w:rPr>
          <w:sz w:val="24"/>
        </w:rPr>
      </w:pPr>
      <w:r>
        <w:rPr>
          <w:sz w:val="24"/>
        </w:rPr>
        <w:t>考试方法及考核目标</w:t>
      </w:r>
    </w:p>
    <w:p w14:paraId="2F3085A0">
      <w:pPr>
        <w:pStyle w:val="14"/>
        <w:numPr>
          <w:ilvl w:val="0"/>
          <w:numId w:val="2"/>
        </w:numPr>
        <w:tabs>
          <w:tab w:val="left" w:pos="1144"/>
        </w:tabs>
        <w:spacing w:before="218" w:line="422" w:lineRule="auto"/>
        <w:ind w:right="349" w:hanging="420"/>
        <w:jc w:val="both"/>
        <w:rPr>
          <w:sz w:val="24"/>
        </w:rPr>
      </w:pPr>
      <w:r>
        <w:rPr>
          <w:rFonts w:hint="eastAsia"/>
          <w:b/>
          <w:sz w:val="24"/>
        </w:rPr>
        <w:t>入库出库作业</w:t>
      </w:r>
      <w:r>
        <w:rPr>
          <w:b/>
          <w:w w:val="95"/>
          <w:sz w:val="24"/>
        </w:rPr>
        <w:t>：</w:t>
      </w:r>
      <w:r>
        <w:rPr>
          <w:rFonts w:hint="eastAsia"/>
          <w:bCs/>
          <w:sz w:val="24"/>
        </w:rPr>
        <w:t>根据题目要求，进行配货准备，单据审核，单据填制，完成货物入库和出库工作。</w:t>
      </w:r>
    </w:p>
    <w:p w14:paraId="5A17E122">
      <w:pPr>
        <w:pStyle w:val="14"/>
        <w:numPr>
          <w:ilvl w:val="0"/>
          <w:numId w:val="2"/>
        </w:numPr>
        <w:tabs>
          <w:tab w:val="left" w:pos="1144"/>
        </w:tabs>
        <w:spacing w:before="218" w:line="422" w:lineRule="auto"/>
        <w:ind w:right="349" w:hanging="420"/>
        <w:rPr>
          <w:bCs/>
          <w:sz w:val="24"/>
        </w:rPr>
        <w:sectPr>
          <w:pgSz w:w="11910" w:h="16850"/>
          <w:pgMar w:top="1400" w:right="1420" w:bottom="1400" w:left="1560" w:header="871" w:footer="1199" w:gutter="0"/>
          <w:cols w:space="720" w:num="1"/>
        </w:sectPr>
      </w:pPr>
      <w:r>
        <w:rPr>
          <w:rFonts w:hint="eastAsia"/>
          <w:b/>
          <w:sz w:val="24"/>
        </w:rPr>
        <w:t>考核目标：</w:t>
      </w:r>
      <w:r>
        <w:rPr>
          <w:rFonts w:hint="eastAsia"/>
          <w:bCs/>
          <w:sz w:val="24"/>
        </w:rPr>
        <w:t>考核学生货物识别和编码能力；考核学生掌握入库单和出库单的审核和填制等能力；考核学生掌握入库和出库作业中的货物交接操作能力。</w:t>
      </w:r>
    </w:p>
    <w:p w14:paraId="172003BD">
      <w:pPr>
        <w:pStyle w:val="14"/>
        <w:numPr>
          <w:ilvl w:val="0"/>
          <w:numId w:val="2"/>
        </w:numPr>
        <w:tabs>
          <w:tab w:val="left" w:pos="1144"/>
        </w:tabs>
        <w:spacing w:before="76" w:line="415" w:lineRule="auto"/>
        <w:ind w:right="348" w:hanging="420"/>
        <w:jc w:val="both"/>
        <w:rPr>
          <w:spacing w:val="-1"/>
          <w:sz w:val="24"/>
          <w:szCs w:val="24"/>
        </w:rPr>
      </w:pPr>
      <w:r>
        <w:rPr>
          <w:rFonts w:hint="eastAsia"/>
          <w:b/>
          <w:sz w:val="24"/>
        </w:rPr>
        <w:t>物流设施设备选择和操作</w:t>
      </w:r>
      <w:r>
        <w:rPr>
          <w:b/>
          <w:w w:val="95"/>
          <w:sz w:val="24"/>
        </w:rPr>
        <w:t>：</w:t>
      </w:r>
      <w:r>
        <w:rPr>
          <w:rFonts w:hint="eastAsia"/>
          <w:spacing w:val="-1"/>
          <w:sz w:val="24"/>
          <w:szCs w:val="24"/>
        </w:rPr>
        <w:t>根据题目要求，选择货架、托盘、物流箱等物流设施设备，进行物流设施设备操作。</w:t>
      </w:r>
    </w:p>
    <w:p w14:paraId="30334D09">
      <w:pPr>
        <w:pStyle w:val="5"/>
        <w:spacing w:before="11" w:line="410" w:lineRule="auto"/>
        <w:ind w:left="1143" w:right="346"/>
        <w:jc w:val="both"/>
        <w:rPr>
          <w:spacing w:val="-1"/>
        </w:rPr>
      </w:pPr>
      <w:r>
        <w:rPr>
          <w:b/>
        </w:rPr>
        <w:t>考核目标：</w:t>
      </w:r>
      <w:r>
        <w:rPr>
          <w:spacing w:val="-1"/>
        </w:rPr>
        <w:t>考核学生</w:t>
      </w:r>
      <w:r>
        <w:rPr>
          <w:rFonts w:hint="eastAsia"/>
          <w:spacing w:val="-1"/>
        </w:rPr>
        <w:t>对物流设施设备的选择</w:t>
      </w:r>
      <w:r>
        <w:rPr>
          <w:spacing w:val="-1"/>
        </w:rPr>
        <w:t>能力，</w:t>
      </w:r>
      <w:r>
        <w:rPr>
          <w:rFonts w:hint="eastAsia"/>
          <w:spacing w:val="-1"/>
        </w:rPr>
        <w:t>考核学生的物流设施设备的操作能力</w:t>
      </w:r>
      <w:r>
        <w:rPr>
          <w:spacing w:val="-1"/>
        </w:rPr>
        <w:t>。</w:t>
      </w:r>
    </w:p>
    <w:p w14:paraId="5F883410">
      <w:pPr>
        <w:pStyle w:val="5"/>
      </w:pPr>
    </w:p>
    <w:p w14:paraId="3C17C04F">
      <w:pPr>
        <w:pStyle w:val="5"/>
        <w:spacing w:before="10"/>
        <w:rPr>
          <w:sz w:val="23"/>
        </w:rPr>
      </w:pPr>
    </w:p>
    <w:p w14:paraId="1CBEA713">
      <w:pPr>
        <w:pStyle w:val="3"/>
        <w:spacing w:before="66"/>
      </w:pPr>
      <w:bookmarkStart w:id="4" w:name="_bookmark4"/>
      <w:bookmarkEnd w:id="4"/>
      <w:bookmarkStart w:id="5" w:name="_bookmark5"/>
      <w:bookmarkEnd w:id="5"/>
    </w:p>
    <w:p w14:paraId="072795E4">
      <w:pPr>
        <w:pStyle w:val="3"/>
        <w:spacing w:before="66"/>
      </w:pPr>
      <w:r>
        <w:rPr>
          <w:rFonts w:hint="eastAsia"/>
        </w:rPr>
        <w:t>三</w:t>
      </w:r>
      <w:r>
        <w:t>、</w:t>
      </w:r>
      <w:r>
        <w:rPr>
          <w:spacing w:val="-2"/>
        </w:rPr>
        <w:t>专业技能基础理论考试</w:t>
      </w:r>
      <w:r>
        <w:t>内容</w:t>
      </w:r>
    </w:p>
    <w:p w14:paraId="7D59E06A">
      <w:pPr>
        <w:pStyle w:val="5"/>
        <w:spacing w:before="5"/>
        <w:rPr>
          <w:b/>
          <w:sz w:val="38"/>
        </w:rPr>
      </w:pPr>
    </w:p>
    <w:p w14:paraId="4448EDCA">
      <w:pPr>
        <w:pStyle w:val="4"/>
      </w:pPr>
      <w:bookmarkStart w:id="6" w:name="_bookmark6"/>
      <w:bookmarkEnd w:id="6"/>
      <w:r>
        <w:t>（一）</w:t>
      </w:r>
      <w:r>
        <w:rPr>
          <w:rFonts w:hint="eastAsia"/>
        </w:rPr>
        <w:t>货物学</w:t>
      </w:r>
      <w:r>
        <w:t>模块</w:t>
      </w:r>
    </w:p>
    <w:p w14:paraId="4C359DCE">
      <w:pPr>
        <w:pStyle w:val="5"/>
        <w:spacing w:before="7"/>
        <w:rPr>
          <w:b/>
          <w:sz w:val="20"/>
        </w:rPr>
      </w:pPr>
    </w:p>
    <w:p w14:paraId="2DBFC6EA">
      <w:pPr>
        <w:pStyle w:val="5"/>
        <w:ind w:left="362"/>
      </w:pPr>
      <w:r>
        <w:rPr>
          <w:rFonts w:hint="eastAsia"/>
        </w:rPr>
        <w:t>货物学</w:t>
      </w:r>
      <w:r>
        <w:t xml:space="preserve">模块考核内容见表 </w:t>
      </w:r>
      <w:r>
        <w:rPr>
          <w:rFonts w:ascii="Times New Roman" w:eastAsia="Times New Roman"/>
        </w:rPr>
        <w:t>3</w:t>
      </w:r>
      <w:r>
        <w:t>。</w:t>
      </w:r>
    </w:p>
    <w:p w14:paraId="32015773">
      <w:pPr>
        <w:pStyle w:val="5"/>
        <w:rPr>
          <w:sz w:val="26"/>
        </w:rPr>
      </w:pPr>
    </w:p>
    <w:p w14:paraId="07D49B0A">
      <w:pPr>
        <w:spacing w:before="230"/>
        <w:ind w:left="1038" w:right="1160"/>
        <w:jc w:val="center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（3）</w:t>
      </w:r>
      <w:r>
        <w:rPr>
          <w:rFonts w:ascii="Times New Roman" w:eastAsia="Times New Roman"/>
          <w:b/>
          <w:sz w:val="21"/>
        </w:rPr>
        <w:t xml:space="preserve">  </w:t>
      </w:r>
      <w:r>
        <w:rPr>
          <w:rFonts w:hint="eastAsia"/>
          <w:b/>
          <w:sz w:val="21"/>
        </w:rPr>
        <w:t>货物学</w:t>
      </w:r>
      <w:r>
        <w:rPr>
          <w:b/>
          <w:sz w:val="21"/>
        </w:rPr>
        <w:t>模块考核内容</w:t>
      </w:r>
    </w:p>
    <w:tbl>
      <w:tblPr>
        <w:tblStyle w:val="11"/>
        <w:tblW w:w="92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09"/>
        <w:gridCol w:w="1325"/>
        <w:gridCol w:w="2594"/>
        <w:gridCol w:w="3769"/>
      </w:tblGrid>
      <w:tr w14:paraId="6545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restart"/>
            <w:vAlign w:val="center"/>
          </w:tcPr>
          <w:p w14:paraId="272367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09" w:type="dxa"/>
            <w:vMerge w:val="restart"/>
            <w:vAlign w:val="center"/>
          </w:tcPr>
          <w:p w14:paraId="7BF6A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325" w:type="dxa"/>
            <w:vMerge w:val="restart"/>
            <w:vAlign w:val="center"/>
          </w:tcPr>
          <w:p w14:paraId="6CA51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594" w:type="dxa"/>
            <w:vMerge w:val="restart"/>
          </w:tcPr>
          <w:p w14:paraId="5A4A51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769" w:type="dxa"/>
            <w:vMerge w:val="restart"/>
          </w:tcPr>
          <w:p w14:paraId="11E5ED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61FC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continue"/>
            <w:vAlign w:val="center"/>
          </w:tcPr>
          <w:p w14:paraId="20928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50EEF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69DC6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vMerge w:val="continue"/>
          </w:tcPr>
          <w:p w14:paraId="2C7BB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vMerge w:val="continue"/>
          </w:tcPr>
          <w:p w14:paraId="4D685001">
            <w:pPr>
              <w:jc w:val="center"/>
              <w:rPr>
                <w:sz w:val="24"/>
                <w:szCs w:val="24"/>
              </w:rPr>
            </w:pPr>
          </w:p>
        </w:tc>
      </w:tr>
      <w:tr w14:paraId="5E71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7E8A7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vAlign w:val="center"/>
          </w:tcPr>
          <w:p w14:paraId="4DADA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货物认知</w:t>
            </w:r>
          </w:p>
        </w:tc>
        <w:tc>
          <w:tcPr>
            <w:tcW w:w="1325" w:type="dxa"/>
            <w:vAlign w:val="center"/>
          </w:tcPr>
          <w:p w14:paraId="5AA483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货物的分类</w:t>
            </w:r>
          </w:p>
        </w:tc>
        <w:tc>
          <w:tcPr>
            <w:tcW w:w="2594" w:type="dxa"/>
          </w:tcPr>
          <w:p w14:paraId="687E68A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（1）掌握货物的概念、分类、意义、原则</w:t>
            </w:r>
          </w:p>
        </w:tc>
        <w:tc>
          <w:tcPr>
            <w:tcW w:w="3769" w:type="dxa"/>
          </w:tcPr>
          <w:p w14:paraId="6F47BDA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（1）能够按货物性质、按货物形态、按货物的运输方式、按货物的装载场所对货物进行分类</w:t>
            </w:r>
          </w:p>
        </w:tc>
      </w:tr>
      <w:tr w14:paraId="0E263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E5FE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B30F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7A9C2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货物的编码</w:t>
            </w:r>
          </w:p>
        </w:tc>
        <w:tc>
          <w:tcPr>
            <w:tcW w:w="2594" w:type="dxa"/>
          </w:tcPr>
          <w:p w14:paraId="768D50B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（1）掌握货物编码的种类和方法</w:t>
            </w:r>
          </w:p>
          <w:p w14:paraId="3725898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（2）了解商品编码协调制度</w:t>
            </w:r>
          </w:p>
        </w:tc>
        <w:tc>
          <w:tcPr>
            <w:tcW w:w="3769" w:type="dxa"/>
          </w:tcPr>
          <w:p w14:paraId="14D40D9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（1）能够说出货物编码的方法</w:t>
            </w:r>
          </w:p>
          <w:p w14:paraId="3F9B0E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（2）能够对货物进行分类</w:t>
            </w:r>
          </w:p>
          <w:p w14:paraId="7DD10B3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（3）能够查询货物商品编码</w:t>
            </w:r>
          </w:p>
        </w:tc>
      </w:tr>
      <w:tr w14:paraId="19CB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39CD39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14:paraId="62217B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货物的质量与质量管理</w:t>
            </w:r>
          </w:p>
        </w:tc>
        <w:tc>
          <w:tcPr>
            <w:tcW w:w="1325" w:type="dxa"/>
            <w:vAlign w:val="center"/>
          </w:tcPr>
          <w:p w14:paraId="4CCF42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货物的质量与质量变化</w:t>
            </w:r>
          </w:p>
        </w:tc>
        <w:tc>
          <w:tcPr>
            <w:tcW w:w="2594" w:type="dxa"/>
            <w:vAlign w:val="center"/>
          </w:tcPr>
          <w:p w14:paraId="6EF6D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</w:t>
            </w:r>
          </w:p>
          <w:p w14:paraId="2C7B97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（2）掌握货物的性质</w:t>
            </w:r>
          </w:p>
        </w:tc>
        <w:tc>
          <w:tcPr>
            <w:tcW w:w="3769" w:type="dxa"/>
            <w:vAlign w:val="center"/>
          </w:tcPr>
          <w:p w14:paraId="291C23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（1）能够根据不同货物的性质，维护货物的质量</w:t>
            </w:r>
          </w:p>
        </w:tc>
      </w:tr>
      <w:tr w14:paraId="20EC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2259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4E0F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FB94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影响货物质量的要素</w:t>
            </w:r>
          </w:p>
        </w:tc>
        <w:tc>
          <w:tcPr>
            <w:tcW w:w="2594" w:type="dxa"/>
            <w:vAlign w:val="center"/>
          </w:tcPr>
          <w:p w14:paraId="61AB9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（1）掌握货损与货差的涵义；</w:t>
            </w:r>
          </w:p>
          <w:p w14:paraId="572A0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（2）掌握影响货物质量的主要因素</w:t>
            </w:r>
          </w:p>
        </w:tc>
        <w:tc>
          <w:tcPr>
            <w:tcW w:w="3769" w:type="dxa"/>
            <w:vAlign w:val="center"/>
          </w:tcPr>
          <w:p w14:paraId="1FA3E3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（1）能够分析影响货物质量的因素</w:t>
            </w:r>
          </w:p>
          <w:p w14:paraId="2ED8E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（2）能够计算货物货损货差</w:t>
            </w:r>
          </w:p>
        </w:tc>
      </w:tr>
      <w:tr w14:paraId="75700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198EE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687E3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9720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配积载时货物的质量控制</w:t>
            </w:r>
          </w:p>
        </w:tc>
        <w:tc>
          <w:tcPr>
            <w:tcW w:w="2594" w:type="dxa"/>
            <w:vAlign w:val="center"/>
          </w:tcPr>
          <w:p w14:paraId="1CB76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（1）掌握货物的配载；</w:t>
            </w:r>
          </w:p>
          <w:p w14:paraId="15B21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（2）掌握货物的装船</w:t>
            </w:r>
          </w:p>
        </w:tc>
        <w:tc>
          <w:tcPr>
            <w:tcW w:w="3769" w:type="dxa"/>
            <w:vAlign w:val="center"/>
          </w:tcPr>
          <w:p w14:paraId="52EC47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（1）能够进行货物的配载及装船</w:t>
            </w:r>
          </w:p>
          <w:p w14:paraId="1E6BA1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（2）能够对配积载时控制货物的质量</w:t>
            </w:r>
          </w:p>
        </w:tc>
      </w:tr>
      <w:tr w14:paraId="51379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4EB65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746F6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27223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货物的质量监督与质量管理</w:t>
            </w:r>
          </w:p>
        </w:tc>
        <w:tc>
          <w:tcPr>
            <w:tcW w:w="2594" w:type="dxa"/>
            <w:vAlign w:val="center"/>
          </w:tcPr>
          <w:p w14:paraId="5AEEFD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（1）熟悉质量管理的概念；</w:t>
            </w:r>
          </w:p>
          <w:p w14:paraId="5E2964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（2）熟悉质量管理发展阶段；</w:t>
            </w:r>
          </w:p>
          <w:p w14:paraId="4300B0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（3）掌握商品质量管理的基本方法；</w:t>
            </w:r>
          </w:p>
          <w:p w14:paraId="68FB91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（4）掌握货物质量监督的形式</w:t>
            </w:r>
          </w:p>
        </w:tc>
        <w:tc>
          <w:tcPr>
            <w:tcW w:w="3769" w:type="dxa"/>
            <w:vAlign w:val="center"/>
          </w:tcPr>
          <w:p w14:paraId="19A8C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（1）能够进行商品质量的管理；</w:t>
            </w:r>
          </w:p>
          <w:p w14:paraId="05F9DD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（2）能够对货物的质量进行有效的监督</w:t>
            </w:r>
          </w:p>
        </w:tc>
      </w:tr>
      <w:tr w14:paraId="67806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04F21E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09" w:type="dxa"/>
            <w:vMerge w:val="restart"/>
            <w:vAlign w:val="center"/>
          </w:tcPr>
          <w:p w14:paraId="7183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货物的包装与标志</w:t>
            </w:r>
          </w:p>
        </w:tc>
        <w:tc>
          <w:tcPr>
            <w:tcW w:w="1325" w:type="dxa"/>
            <w:vAlign w:val="center"/>
          </w:tcPr>
          <w:p w14:paraId="1715B9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包装及其功能</w:t>
            </w:r>
          </w:p>
        </w:tc>
        <w:tc>
          <w:tcPr>
            <w:tcW w:w="2594" w:type="dxa"/>
          </w:tcPr>
          <w:p w14:paraId="512DFC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（1）了解包装的定义及基本功能；</w:t>
            </w:r>
          </w:p>
          <w:p w14:paraId="66F5CA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（2）了解运输包装的功能</w:t>
            </w:r>
          </w:p>
        </w:tc>
        <w:tc>
          <w:tcPr>
            <w:tcW w:w="3769" w:type="dxa"/>
          </w:tcPr>
          <w:p w14:paraId="17724C5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（1）能够说出包装和运输包装的功能</w:t>
            </w:r>
          </w:p>
        </w:tc>
      </w:tr>
      <w:tr w14:paraId="04C3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353D9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8C7F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FEDF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包装的分类</w:t>
            </w:r>
          </w:p>
        </w:tc>
        <w:tc>
          <w:tcPr>
            <w:tcW w:w="2594" w:type="dxa"/>
          </w:tcPr>
          <w:p w14:paraId="52B9A4C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（1）掌握包装的分类</w:t>
            </w:r>
          </w:p>
          <w:p w14:paraId="4C5627D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（2）掌握包装的种类及其特点</w:t>
            </w:r>
          </w:p>
        </w:tc>
        <w:tc>
          <w:tcPr>
            <w:tcW w:w="3769" w:type="dxa"/>
          </w:tcPr>
          <w:p w14:paraId="605FDA0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（1）能够说出包装的种类</w:t>
            </w:r>
          </w:p>
          <w:p w14:paraId="08A491E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（2）能够说出具体货物适合的包装类型</w:t>
            </w:r>
          </w:p>
        </w:tc>
      </w:tr>
      <w:tr w14:paraId="47AF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46801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CAC3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8AB3F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商品包装标准化</w:t>
            </w:r>
          </w:p>
        </w:tc>
        <w:tc>
          <w:tcPr>
            <w:tcW w:w="2594" w:type="dxa"/>
          </w:tcPr>
          <w:p w14:paraId="34F559B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（1）掌握货物运输包装的要求、现代包装技术；</w:t>
            </w:r>
          </w:p>
          <w:p w14:paraId="1BA691C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（2）了解商品包装标准的分类</w:t>
            </w:r>
          </w:p>
          <w:p w14:paraId="393FF09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（3）了解商品包装有关的法律法规</w:t>
            </w:r>
          </w:p>
        </w:tc>
        <w:tc>
          <w:tcPr>
            <w:tcW w:w="3769" w:type="dxa"/>
          </w:tcPr>
          <w:p w14:paraId="672DCA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（1）能够进行简单的包装；</w:t>
            </w:r>
          </w:p>
          <w:p w14:paraId="736225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（2）能够分析货物适合的包装标准</w:t>
            </w:r>
          </w:p>
        </w:tc>
      </w:tr>
      <w:tr w14:paraId="1859C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1B53A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F97D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644F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货物包装标志</w:t>
            </w:r>
          </w:p>
        </w:tc>
        <w:tc>
          <w:tcPr>
            <w:tcW w:w="2594" w:type="dxa"/>
          </w:tcPr>
          <w:p w14:paraId="45EB6B6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（1）掌握运输标志分类</w:t>
            </w:r>
          </w:p>
          <w:p w14:paraId="4777270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（2）了解包装储运指示标志</w:t>
            </w:r>
          </w:p>
          <w:p w14:paraId="58B0DE2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（3）了解危险货物包装标识</w:t>
            </w:r>
          </w:p>
        </w:tc>
        <w:tc>
          <w:tcPr>
            <w:tcW w:w="3769" w:type="dxa"/>
          </w:tcPr>
          <w:p w14:paraId="12D84E2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（1）能够识别不同的包装标志</w:t>
            </w:r>
          </w:p>
        </w:tc>
      </w:tr>
      <w:tr w14:paraId="290B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40ACD4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09" w:type="dxa"/>
            <w:vMerge w:val="restart"/>
            <w:vAlign w:val="center"/>
          </w:tcPr>
          <w:p w14:paraId="077FD1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货物的存储与保养维护</w:t>
            </w:r>
          </w:p>
        </w:tc>
        <w:tc>
          <w:tcPr>
            <w:tcW w:w="1325" w:type="dxa"/>
            <w:vAlign w:val="center"/>
          </w:tcPr>
          <w:p w14:paraId="3ABA5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</w:t>
            </w:r>
          </w:p>
        </w:tc>
        <w:tc>
          <w:tcPr>
            <w:tcW w:w="2594" w:type="dxa"/>
            <w:vAlign w:val="center"/>
          </w:tcPr>
          <w:p w14:paraId="465D7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（1）掌握货物的入库管理</w:t>
            </w:r>
          </w:p>
          <w:p w14:paraId="52BC2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（2）熟悉货物在库期间的检查与管理</w:t>
            </w:r>
          </w:p>
          <w:p w14:paraId="606A9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（3）掌握货物出库管理</w:t>
            </w:r>
          </w:p>
        </w:tc>
        <w:tc>
          <w:tcPr>
            <w:tcW w:w="3769" w:type="dxa"/>
            <w:vAlign w:val="center"/>
          </w:tcPr>
          <w:p w14:paraId="139254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（1）能够对货物进行正确的储存管理作业</w:t>
            </w:r>
          </w:p>
        </w:tc>
      </w:tr>
      <w:tr w14:paraId="6BDC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6D62F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74ADE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0819A6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货物的保管</w:t>
            </w:r>
          </w:p>
        </w:tc>
        <w:tc>
          <w:tcPr>
            <w:tcW w:w="2594" w:type="dxa"/>
            <w:vAlign w:val="center"/>
          </w:tcPr>
          <w:p w14:paraId="515A41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（1）熟悉影响货物质量变化的因素</w:t>
            </w:r>
          </w:p>
          <w:p w14:paraId="7D5B02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（2）掌握仓库温湿度的控制与调节</w:t>
            </w:r>
          </w:p>
          <w:p w14:paraId="2B90A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（3）熟悉货物储存期间的质量变化</w:t>
            </w:r>
          </w:p>
        </w:tc>
        <w:tc>
          <w:tcPr>
            <w:tcW w:w="3769" w:type="dxa"/>
            <w:vAlign w:val="center"/>
          </w:tcPr>
          <w:p w14:paraId="502896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（1）能够对货物进行有效的保管</w:t>
            </w:r>
          </w:p>
        </w:tc>
      </w:tr>
      <w:tr w14:paraId="2594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19" w:type="dxa"/>
            <w:vMerge w:val="continue"/>
            <w:vAlign w:val="center"/>
          </w:tcPr>
          <w:p w14:paraId="35AA829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2537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F6E9E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货物的养护</w:t>
            </w:r>
          </w:p>
        </w:tc>
        <w:tc>
          <w:tcPr>
            <w:tcW w:w="2594" w:type="dxa"/>
            <w:vAlign w:val="center"/>
          </w:tcPr>
          <w:p w14:paraId="4232D9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（1）掌握货物养护的方法</w:t>
            </w:r>
          </w:p>
          <w:p w14:paraId="30AF54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（2）掌握货物的防霉腐方法</w:t>
            </w:r>
          </w:p>
          <w:p w14:paraId="0FFFB8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（3）掌握金属制品的防锈蚀方法</w:t>
            </w:r>
          </w:p>
          <w:p w14:paraId="72037B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（4）掌握仓库害虫的防治方法</w:t>
            </w:r>
          </w:p>
        </w:tc>
        <w:tc>
          <w:tcPr>
            <w:tcW w:w="3769" w:type="dxa"/>
            <w:vAlign w:val="center"/>
          </w:tcPr>
          <w:p w14:paraId="142FDE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（1）能够利用货物养护的方法对货物进行养护</w:t>
            </w:r>
          </w:p>
        </w:tc>
      </w:tr>
      <w:tr w14:paraId="728B2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37744D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  <w:vAlign w:val="center"/>
          </w:tcPr>
          <w:p w14:paraId="24655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</w:t>
            </w:r>
          </w:p>
        </w:tc>
        <w:tc>
          <w:tcPr>
            <w:tcW w:w="1325" w:type="dxa"/>
            <w:vAlign w:val="center"/>
          </w:tcPr>
          <w:p w14:paraId="30FBA4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食品类货物的分类</w:t>
            </w:r>
          </w:p>
        </w:tc>
        <w:tc>
          <w:tcPr>
            <w:tcW w:w="2594" w:type="dxa"/>
          </w:tcPr>
          <w:p w14:paraId="0413099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（1）了解食品类货物的分类方法</w:t>
            </w:r>
          </w:p>
          <w:p w14:paraId="6638A44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（2）了解食品类货物的营养成分及食品卫生</w:t>
            </w:r>
          </w:p>
        </w:tc>
        <w:tc>
          <w:tcPr>
            <w:tcW w:w="3769" w:type="dxa"/>
          </w:tcPr>
          <w:p w14:paraId="7E378F6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（1）能够说出商品类货物的分类方法</w:t>
            </w:r>
          </w:p>
        </w:tc>
      </w:tr>
      <w:tr w14:paraId="123F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35B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4AA3E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82B0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食品类商品的性能</w:t>
            </w:r>
          </w:p>
        </w:tc>
        <w:tc>
          <w:tcPr>
            <w:tcW w:w="2594" w:type="dxa"/>
          </w:tcPr>
          <w:p w14:paraId="011D0A1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（1）了解茶叶的性质和特点</w:t>
            </w:r>
          </w:p>
          <w:p w14:paraId="5BECD2F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（2）了解烟酒的性质和特点</w:t>
            </w:r>
          </w:p>
          <w:p w14:paraId="38DD51E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（3）了解糖类的性质和特点</w:t>
            </w:r>
          </w:p>
          <w:p w14:paraId="2162DB3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（4）了解水果的性质和特点</w:t>
            </w:r>
          </w:p>
        </w:tc>
        <w:tc>
          <w:tcPr>
            <w:tcW w:w="3769" w:type="dxa"/>
          </w:tcPr>
          <w:p w14:paraId="57DAB8F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（1）能够说出茶叶的性质和特点</w:t>
            </w:r>
          </w:p>
          <w:p w14:paraId="559EF52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（2）能够说出烟酒的性质和特点</w:t>
            </w:r>
          </w:p>
          <w:p w14:paraId="50C1DEE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（3）能够说出糖类的性质和特点</w:t>
            </w:r>
          </w:p>
          <w:p w14:paraId="0F3B279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（4）能够说出水果的性质和特点</w:t>
            </w:r>
          </w:p>
        </w:tc>
      </w:tr>
      <w:tr w14:paraId="1756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11248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09" w:type="dxa"/>
            <w:vMerge w:val="restart"/>
            <w:vAlign w:val="center"/>
          </w:tcPr>
          <w:p w14:paraId="2D250E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</w:t>
            </w:r>
          </w:p>
        </w:tc>
        <w:tc>
          <w:tcPr>
            <w:tcW w:w="1325" w:type="dxa"/>
            <w:vAlign w:val="center"/>
          </w:tcPr>
          <w:p w14:paraId="3DBD9B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纺织品类货物的分类</w:t>
            </w:r>
          </w:p>
        </w:tc>
        <w:tc>
          <w:tcPr>
            <w:tcW w:w="2594" w:type="dxa"/>
          </w:tcPr>
          <w:p w14:paraId="0AE1D9C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（1）了解纺织品类货物的组成和性能</w:t>
            </w:r>
          </w:p>
        </w:tc>
        <w:tc>
          <w:tcPr>
            <w:tcW w:w="3769" w:type="dxa"/>
          </w:tcPr>
          <w:p w14:paraId="4430E1F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（1）能够说出纺织品类货物的组成和性能</w:t>
            </w:r>
          </w:p>
        </w:tc>
      </w:tr>
      <w:tr w14:paraId="57F5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54D14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4C0C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0DD8D9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纺织品类货物的品质特征</w:t>
            </w:r>
          </w:p>
        </w:tc>
        <w:tc>
          <w:tcPr>
            <w:tcW w:w="2594" w:type="dxa"/>
          </w:tcPr>
          <w:p w14:paraId="0263972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（1）了解纺织品类货物的性能特点</w:t>
            </w:r>
          </w:p>
          <w:p w14:paraId="056F04C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（2）掌握纺织品类货物的质量检验</w:t>
            </w:r>
          </w:p>
        </w:tc>
        <w:tc>
          <w:tcPr>
            <w:tcW w:w="3769" w:type="dxa"/>
          </w:tcPr>
          <w:p w14:paraId="56B6887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（1）能够说出纺织品货物质量检验的方法</w:t>
            </w:r>
          </w:p>
        </w:tc>
      </w:tr>
    </w:tbl>
    <w:p w14:paraId="354C1396">
      <w:pPr>
        <w:spacing w:line="295" w:lineRule="auto"/>
        <w:rPr>
          <w:sz w:val="21"/>
        </w:rPr>
        <w:sectPr>
          <w:pgSz w:w="11910" w:h="16850"/>
          <w:pgMar w:top="1400" w:right="1420" w:bottom="1400" w:left="1560" w:header="871" w:footer="1199" w:gutter="0"/>
          <w:cols w:space="720" w:num="1"/>
        </w:sectPr>
      </w:pPr>
    </w:p>
    <w:p w14:paraId="11EB66AC">
      <w:pPr>
        <w:pStyle w:val="4"/>
        <w:spacing w:before="67"/>
      </w:pPr>
      <w:bookmarkStart w:id="7" w:name="_bookmark7"/>
      <w:bookmarkEnd w:id="7"/>
      <w:r>
        <w:t>（二）</w:t>
      </w:r>
      <w:r>
        <w:rPr>
          <w:rFonts w:hint="eastAsia"/>
        </w:rPr>
        <w:t>物流设施设备</w:t>
      </w:r>
      <w:r>
        <w:t>模块</w:t>
      </w:r>
    </w:p>
    <w:p w14:paraId="1DF23A99">
      <w:pPr>
        <w:pStyle w:val="5"/>
        <w:rPr>
          <w:b/>
          <w:sz w:val="17"/>
        </w:rPr>
      </w:pPr>
    </w:p>
    <w:p w14:paraId="6E92E644">
      <w:pPr>
        <w:pStyle w:val="5"/>
        <w:ind w:left="723"/>
      </w:pPr>
      <w:r>
        <w:rPr>
          <w:rFonts w:hint="eastAsia"/>
        </w:rPr>
        <w:t>物流设施设备</w:t>
      </w:r>
      <w:r>
        <w:t>模块考核内容见表 4。</w:t>
      </w:r>
    </w:p>
    <w:p w14:paraId="5B19CC3C">
      <w:pPr>
        <w:spacing w:before="143"/>
        <w:ind w:left="2870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（4）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物流设施设备</w:t>
      </w:r>
      <w:r>
        <w:rPr>
          <w:b/>
          <w:sz w:val="21"/>
        </w:rPr>
        <w:t>模块考核内容</w:t>
      </w:r>
    </w:p>
    <w:tbl>
      <w:tblPr>
        <w:tblStyle w:val="11"/>
        <w:tblW w:w="88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36"/>
        <w:gridCol w:w="1175"/>
        <w:gridCol w:w="2002"/>
        <w:gridCol w:w="3884"/>
      </w:tblGrid>
      <w:tr w14:paraId="5FEBD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vMerge w:val="restart"/>
            <w:vAlign w:val="center"/>
          </w:tcPr>
          <w:p w14:paraId="210ADF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 w14:paraId="7269F8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考核点</w:t>
            </w:r>
          </w:p>
        </w:tc>
        <w:tc>
          <w:tcPr>
            <w:tcW w:w="1175" w:type="dxa"/>
            <w:vMerge w:val="restart"/>
            <w:vAlign w:val="center"/>
          </w:tcPr>
          <w:p w14:paraId="716E2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002" w:type="dxa"/>
            <w:vMerge w:val="restart"/>
            <w:vAlign w:val="center"/>
          </w:tcPr>
          <w:p w14:paraId="711245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884" w:type="dxa"/>
            <w:vMerge w:val="restart"/>
            <w:vAlign w:val="center"/>
          </w:tcPr>
          <w:p w14:paraId="448F1B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2D77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vMerge w:val="continue"/>
            <w:vAlign w:val="center"/>
          </w:tcPr>
          <w:p w14:paraId="281E07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36DFA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3E4A8D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vAlign w:val="center"/>
          </w:tcPr>
          <w:p w14:paraId="23EC1F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vAlign w:val="center"/>
          </w:tcPr>
          <w:p w14:paraId="7A27F9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D735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53ADDD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14:paraId="0C849E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物流设施与设备概述</w:t>
            </w:r>
          </w:p>
        </w:tc>
        <w:tc>
          <w:tcPr>
            <w:tcW w:w="1175" w:type="dxa"/>
            <w:vAlign w:val="center"/>
          </w:tcPr>
          <w:p w14:paraId="3BB683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物流设施与设备的发展现状</w:t>
            </w:r>
          </w:p>
        </w:tc>
        <w:tc>
          <w:tcPr>
            <w:tcW w:w="2002" w:type="dxa"/>
            <w:vAlign w:val="center"/>
          </w:tcPr>
          <w:p w14:paraId="5ED04AA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（1）掌握物流设施设备的概念</w:t>
            </w:r>
          </w:p>
          <w:p w14:paraId="533EDFF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（2）掌握物流设施设备的现状及发展趋势</w:t>
            </w:r>
          </w:p>
        </w:tc>
        <w:tc>
          <w:tcPr>
            <w:tcW w:w="3884" w:type="dxa"/>
            <w:vAlign w:val="center"/>
          </w:tcPr>
          <w:p w14:paraId="040DBAC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能够说出物流设备的概念及其分类；</w:t>
            </w:r>
          </w:p>
          <w:p w14:paraId="3E4AF3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能够说出物流设备在中国的发展现状；</w:t>
            </w:r>
          </w:p>
          <w:p w14:paraId="7BB9A37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 能够说出物流设备发展趋势；</w:t>
            </w:r>
          </w:p>
        </w:tc>
      </w:tr>
      <w:tr w14:paraId="189F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6E83B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BC7350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B87E89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物流设施与设备在物流体系中的地位</w:t>
            </w:r>
          </w:p>
        </w:tc>
        <w:tc>
          <w:tcPr>
            <w:tcW w:w="2002" w:type="dxa"/>
            <w:vAlign w:val="center"/>
          </w:tcPr>
          <w:p w14:paraId="07303ED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（1）掌握物流设施设备在物流系统中的地位</w:t>
            </w:r>
          </w:p>
          <w:p w14:paraId="3ACE053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（2）掌握物流设施设备在物流系统中的作用</w:t>
            </w:r>
          </w:p>
        </w:tc>
        <w:tc>
          <w:tcPr>
            <w:tcW w:w="3884" w:type="dxa"/>
            <w:vAlign w:val="center"/>
          </w:tcPr>
          <w:p w14:paraId="481AFFD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能够说出各类物流设备的特点和作用</w:t>
            </w:r>
          </w:p>
        </w:tc>
      </w:tr>
      <w:tr w14:paraId="041F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1A0059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0D5A9C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72210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物流设施与设备的分类</w:t>
            </w:r>
          </w:p>
        </w:tc>
        <w:tc>
          <w:tcPr>
            <w:tcW w:w="2002" w:type="dxa"/>
            <w:vAlign w:val="center"/>
          </w:tcPr>
          <w:p w14:paraId="0CC21A0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掌握物流设备的分类及选择原则；</w:t>
            </w:r>
          </w:p>
          <w:p w14:paraId="60D7884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掌握物流设施设备使用的注意事项</w:t>
            </w:r>
          </w:p>
        </w:tc>
        <w:tc>
          <w:tcPr>
            <w:tcW w:w="3884" w:type="dxa"/>
            <w:vAlign w:val="center"/>
          </w:tcPr>
          <w:p w14:paraId="3D36E52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能够说出物流设备的分类及选择原则；</w:t>
            </w:r>
          </w:p>
          <w:p w14:paraId="26190BC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能够说出物流设施设备使用的注意事项</w:t>
            </w:r>
          </w:p>
        </w:tc>
      </w:tr>
      <w:tr w14:paraId="1A63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6D8523B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14:paraId="3B7500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仓库储存设备</w:t>
            </w:r>
          </w:p>
        </w:tc>
        <w:tc>
          <w:tcPr>
            <w:tcW w:w="1175" w:type="dxa"/>
            <w:vAlign w:val="center"/>
          </w:tcPr>
          <w:p w14:paraId="6299E9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仓储设施设备概述</w:t>
            </w:r>
          </w:p>
        </w:tc>
        <w:tc>
          <w:tcPr>
            <w:tcW w:w="2002" w:type="dxa"/>
            <w:vAlign w:val="center"/>
          </w:tcPr>
          <w:p w14:paraId="1831966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（1）掌握仓储设施设备的含义</w:t>
            </w:r>
          </w:p>
          <w:p w14:paraId="62BF8BF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（2）了解仓储设施设备的分类原则</w:t>
            </w:r>
          </w:p>
          <w:p w14:paraId="1D0E9A2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（3）掌握各类仓储设施设备的功能</w:t>
            </w:r>
          </w:p>
        </w:tc>
        <w:tc>
          <w:tcPr>
            <w:tcW w:w="3884" w:type="dxa"/>
            <w:vAlign w:val="center"/>
          </w:tcPr>
          <w:p w14:paraId="2390E65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（1）能够说出各类仓储设备功能</w:t>
            </w:r>
          </w:p>
          <w:p w14:paraId="0F1C526E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0265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0374A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B6DAF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97D68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货架</w:t>
            </w:r>
          </w:p>
        </w:tc>
        <w:tc>
          <w:tcPr>
            <w:tcW w:w="2002" w:type="dxa"/>
            <w:vAlign w:val="center"/>
          </w:tcPr>
          <w:p w14:paraId="65A8E7F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（1）掌握货架的分类</w:t>
            </w:r>
          </w:p>
          <w:p w14:paraId="1C6E0FF7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（2）认识常见的货架</w:t>
            </w:r>
          </w:p>
          <w:p w14:paraId="11EBCF8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（3）掌握货架的正确使用</w:t>
            </w:r>
          </w:p>
        </w:tc>
        <w:tc>
          <w:tcPr>
            <w:tcW w:w="3884" w:type="dxa"/>
            <w:vAlign w:val="center"/>
          </w:tcPr>
          <w:p w14:paraId="0AA34A7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（1）能够运用货架进行仓储作业</w:t>
            </w:r>
          </w:p>
          <w:p w14:paraId="0DFD23C0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57D9F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5D392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76421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5B76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托盘</w:t>
            </w:r>
          </w:p>
        </w:tc>
        <w:tc>
          <w:tcPr>
            <w:tcW w:w="2002" w:type="dxa"/>
            <w:vAlign w:val="center"/>
          </w:tcPr>
          <w:p w14:paraId="10BEC90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（1）掌握托盘的标准</w:t>
            </w:r>
          </w:p>
          <w:p w14:paraId="70DCA4D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（2）熟悉托盘的类型</w:t>
            </w:r>
          </w:p>
          <w:p w14:paraId="4188D519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13F6413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（1）能够说出托盘的常见标准</w:t>
            </w:r>
          </w:p>
          <w:p w14:paraId="1F9A6FB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（2）能够运用托盘进行仓储作业</w:t>
            </w:r>
          </w:p>
        </w:tc>
      </w:tr>
      <w:tr w14:paraId="2E355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1938A0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C98D7C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3C943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物流箱</w:t>
            </w:r>
          </w:p>
        </w:tc>
        <w:tc>
          <w:tcPr>
            <w:tcW w:w="2002" w:type="dxa"/>
            <w:vAlign w:val="center"/>
          </w:tcPr>
          <w:p w14:paraId="2F7E524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（1）了解物流箱的机构</w:t>
            </w:r>
          </w:p>
          <w:p w14:paraId="1F4567A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（2）了解物流箱的特点和性能</w:t>
            </w:r>
          </w:p>
          <w:p w14:paraId="6592839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（3）了解物流箱的分类</w:t>
            </w:r>
          </w:p>
        </w:tc>
        <w:tc>
          <w:tcPr>
            <w:tcW w:w="3884" w:type="dxa"/>
            <w:vAlign w:val="center"/>
          </w:tcPr>
          <w:p w14:paraId="1923436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（1）能够说出物流箱的类别</w:t>
            </w:r>
          </w:p>
          <w:p w14:paraId="6CCFD5A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（2）能够利用物流箱进行货物的仓储工作</w:t>
            </w:r>
          </w:p>
        </w:tc>
      </w:tr>
      <w:tr w14:paraId="7607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17F5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7A485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6E6FA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自动化立体仓库</w:t>
            </w:r>
          </w:p>
        </w:tc>
        <w:tc>
          <w:tcPr>
            <w:tcW w:w="2002" w:type="dxa"/>
            <w:vAlign w:val="center"/>
          </w:tcPr>
          <w:p w14:paraId="4AC0161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（1）了解自动化立体仓库的分类</w:t>
            </w:r>
          </w:p>
          <w:p w14:paraId="166A07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（2）了解自动化立体仓库的应用领域</w:t>
            </w:r>
          </w:p>
        </w:tc>
        <w:tc>
          <w:tcPr>
            <w:tcW w:w="3884" w:type="dxa"/>
            <w:vAlign w:val="center"/>
          </w:tcPr>
          <w:p w14:paraId="40C4452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（1）能够说出自动化立体仓库的分类</w:t>
            </w:r>
          </w:p>
          <w:p w14:paraId="12E45E4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（2）能够利用自动化立体仓库进行货物的仓储工作</w:t>
            </w:r>
          </w:p>
        </w:tc>
      </w:tr>
      <w:tr w14:paraId="135D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2FCF00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14:paraId="76FC0C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</w:t>
            </w:r>
          </w:p>
        </w:tc>
        <w:tc>
          <w:tcPr>
            <w:tcW w:w="1175" w:type="dxa"/>
            <w:vAlign w:val="center"/>
          </w:tcPr>
          <w:p w14:paraId="29CAF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流通加工设备概述</w:t>
            </w:r>
          </w:p>
        </w:tc>
        <w:tc>
          <w:tcPr>
            <w:tcW w:w="2002" w:type="dxa"/>
            <w:vAlign w:val="center"/>
          </w:tcPr>
          <w:p w14:paraId="1DE228D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（1）掌握流通加工设备的含义</w:t>
            </w:r>
          </w:p>
          <w:p w14:paraId="08E552A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（2）了解流通加工设备的分类原则</w:t>
            </w:r>
          </w:p>
          <w:p w14:paraId="706CE49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（3）掌握流通加工设施设备的功能</w:t>
            </w:r>
          </w:p>
        </w:tc>
        <w:tc>
          <w:tcPr>
            <w:tcW w:w="3884" w:type="dxa"/>
            <w:vAlign w:val="center"/>
          </w:tcPr>
          <w:p w14:paraId="1DBA25B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（1）能够说出流通加工设备的含义</w:t>
            </w:r>
          </w:p>
          <w:p w14:paraId="5F37065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（2）能够正确地对流通加工设备分类</w:t>
            </w:r>
          </w:p>
        </w:tc>
      </w:tr>
      <w:tr w14:paraId="09E9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66313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C6A4FD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B4E60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剪切加工设备</w:t>
            </w:r>
          </w:p>
        </w:tc>
        <w:tc>
          <w:tcPr>
            <w:tcW w:w="2002" w:type="dxa"/>
            <w:vAlign w:val="center"/>
          </w:tcPr>
          <w:p w14:paraId="06FDB59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（1）掌握剪切加工设备的含义</w:t>
            </w:r>
          </w:p>
          <w:p w14:paraId="638B323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（2）了解剪切加工设备的分类原则</w:t>
            </w:r>
          </w:p>
          <w:p w14:paraId="465BB6E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（3）掌握剪切加工设施设备的功能</w:t>
            </w:r>
          </w:p>
        </w:tc>
        <w:tc>
          <w:tcPr>
            <w:tcW w:w="3884" w:type="dxa"/>
            <w:vAlign w:val="center"/>
          </w:tcPr>
          <w:p w14:paraId="5DDCA7E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（1）能够正确地操作剪切流通加工设备</w:t>
            </w:r>
          </w:p>
          <w:p w14:paraId="4A521E14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14:paraId="056EACC0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1F7C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C7094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D5841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89EE3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包装设备</w:t>
            </w:r>
          </w:p>
        </w:tc>
        <w:tc>
          <w:tcPr>
            <w:tcW w:w="2002" w:type="dxa"/>
            <w:vAlign w:val="center"/>
          </w:tcPr>
          <w:p w14:paraId="182D8C2C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了解物流包装设备的概念</w:t>
            </w:r>
          </w:p>
          <w:p w14:paraId="16ECC99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认识常见包装设备的类型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掌握常见物流包装设备的原理和构造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（4） 掌握操作常见的物流包装设备</w:t>
            </w:r>
          </w:p>
        </w:tc>
        <w:tc>
          <w:tcPr>
            <w:tcW w:w="3884" w:type="dxa"/>
            <w:vAlign w:val="center"/>
          </w:tcPr>
          <w:p w14:paraId="119E5E6B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能够说出包装设备的概念；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 认识常见包装设备的名称及其类型；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能够说出包装设备的构造原理；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（4） 能够说出小型手动包装设备操作步骤</w:t>
            </w:r>
          </w:p>
        </w:tc>
      </w:tr>
      <w:tr w14:paraId="57AD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CA634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39E84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323F1B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冷链设备</w:t>
            </w:r>
          </w:p>
        </w:tc>
        <w:tc>
          <w:tcPr>
            <w:tcW w:w="2002" w:type="dxa"/>
            <w:vAlign w:val="center"/>
          </w:tcPr>
          <w:p w14:paraId="73D9E47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（1）掌握冷链设备的含义</w:t>
            </w:r>
          </w:p>
          <w:p w14:paraId="739A1C3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（2）了解冷链设备的分类原则</w:t>
            </w:r>
          </w:p>
          <w:p w14:paraId="4B39689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（3）掌握冷链设施设备的功能</w:t>
            </w:r>
          </w:p>
        </w:tc>
        <w:tc>
          <w:tcPr>
            <w:tcW w:w="3884" w:type="dxa"/>
            <w:vAlign w:val="center"/>
          </w:tcPr>
          <w:p w14:paraId="7C24377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（1）能够正确地操作冷链设备</w:t>
            </w:r>
          </w:p>
        </w:tc>
      </w:tr>
      <w:tr w14:paraId="0FA4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3C2797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14:paraId="4CEAE8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装卸搬运设备</w:t>
            </w:r>
          </w:p>
        </w:tc>
        <w:tc>
          <w:tcPr>
            <w:tcW w:w="1175" w:type="dxa"/>
            <w:vAlign w:val="center"/>
          </w:tcPr>
          <w:p w14:paraId="6674E0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装卸与搬运设施设备概述</w:t>
            </w:r>
          </w:p>
        </w:tc>
        <w:tc>
          <w:tcPr>
            <w:tcW w:w="2002" w:type="dxa"/>
            <w:vAlign w:val="center"/>
          </w:tcPr>
          <w:p w14:paraId="6EE0C09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（1）掌握装卸搬运设备的含义</w:t>
            </w:r>
          </w:p>
          <w:p w14:paraId="17192F4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（2）了解装卸搬运设备的分类原则</w:t>
            </w:r>
          </w:p>
          <w:p w14:paraId="3287C95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（3）掌握装卸搬运设施设备的功能</w:t>
            </w:r>
          </w:p>
        </w:tc>
        <w:tc>
          <w:tcPr>
            <w:tcW w:w="3884" w:type="dxa"/>
            <w:vAlign w:val="center"/>
          </w:tcPr>
          <w:p w14:paraId="68818FB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（1）能够说出装卸搬运设备的含义</w:t>
            </w:r>
          </w:p>
          <w:p w14:paraId="23A776A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（2）能够正确地对装卸搬运设备分类</w:t>
            </w:r>
          </w:p>
        </w:tc>
      </w:tr>
      <w:tr w14:paraId="11103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799A4B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8BD91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D5332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起重机械设备</w:t>
            </w:r>
          </w:p>
        </w:tc>
        <w:tc>
          <w:tcPr>
            <w:tcW w:w="2002" w:type="dxa"/>
            <w:vAlign w:val="center"/>
          </w:tcPr>
          <w:p w14:paraId="3CD01C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（1）掌握起重机械设备的含义</w:t>
            </w:r>
          </w:p>
          <w:p w14:paraId="5066EC1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（2）了解起重机械设备的分类原则</w:t>
            </w:r>
          </w:p>
          <w:p w14:paraId="35B273B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（3）掌握起重机械设备的功能</w:t>
            </w:r>
          </w:p>
        </w:tc>
        <w:tc>
          <w:tcPr>
            <w:tcW w:w="3884" w:type="dxa"/>
            <w:vAlign w:val="center"/>
          </w:tcPr>
          <w:p w14:paraId="3F61646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（1）能够正确地操作起重机械设备</w:t>
            </w:r>
          </w:p>
        </w:tc>
      </w:tr>
      <w:tr w14:paraId="5A88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6A87D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13149D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CF990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搬运设备</w:t>
            </w:r>
          </w:p>
        </w:tc>
        <w:tc>
          <w:tcPr>
            <w:tcW w:w="2002" w:type="dxa"/>
            <w:vAlign w:val="center"/>
          </w:tcPr>
          <w:p w14:paraId="1DC54437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（1）掌握搬运设备的含义</w:t>
            </w:r>
          </w:p>
          <w:p w14:paraId="5836AAB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（2）了解搬运设备的分类原则</w:t>
            </w:r>
          </w:p>
          <w:p w14:paraId="44ECE69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（3）掌握搬运设备的功能</w:t>
            </w:r>
          </w:p>
        </w:tc>
        <w:tc>
          <w:tcPr>
            <w:tcW w:w="3884" w:type="dxa"/>
            <w:vAlign w:val="center"/>
          </w:tcPr>
          <w:p w14:paraId="49A6F75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（1）能够正确地操作搬运设备</w:t>
            </w:r>
          </w:p>
        </w:tc>
      </w:tr>
      <w:tr w14:paraId="2E339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4EFC84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D5598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98DD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输送设备</w:t>
            </w:r>
          </w:p>
        </w:tc>
        <w:tc>
          <w:tcPr>
            <w:tcW w:w="2002" w:type="dxa"/>
            <w:vAlign w:val="center"/>
          </w:tcPr>
          <w:p w14:paraId="430D4B8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（1）掌握输送设备的含义</w:t>
            </w:r>
          </w:p>
          <w:p w14:paraId="174B4A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（2）了解输送设备的分类原则</w:t>
            </w:r>
          </w:p>
          <w:p w14:paraId="6763285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（3）掌握输送设备的功能</w:t>
            </w:r>
          </w:p>
        </w:tc>
        <w:tc>
          <w:tcPr>
            <w:tcW w:w="3884" w:type="dxa"/>
            <w:vAlign w:val="center"/>
          </w:tcPr>
          <w:p w14:paraId="4C7D8E9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（1）能够正确地操作输送设备</w:t>
            </w:r>
          </w:p>
        </w:tc>
      </w:tr>
      <w:tr w14:paraId="5E15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7E4CE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D6D68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319D8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堆垛设备</w:t>
            </w:r>
          </w:p>
        </w:tc>
        <w:tc>
          <w:tcPr>
            <w:tcW w:w="2002" w:type="dxa"/>
            <w:vAlign w:val="center"/>
          </w:tcPr>
          <w:p w14:paraId="551C78B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（1）掌握堆垛设备的含义</w:t>
            </w:r>
          </w:p>
          <w:p w14:paraId="4CDBAD5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（2）了解堆垛设备的分类原则</w:t>
            </w:r>
          </w:p>
          <w:p w14:paraId="2C54C98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（3）掌握堆垛设备的功能</w:t>
            </w:r>
          </w:p>
        </w:tc>
        <w:tc>
          <w:tcPr>
            <w:tcW w:w="3884" w:type="dxa"/>
            <w:vAlign w:val="center"/>
          </w:tcPr>
          <w:p w14:paraId="3C251CD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（1）能够正确地操作堆垛设备</w:t>
            </w:r>
          </w:p>
        </w:tc>
      </w:tr>
      <w:tr w14:paraId="0C47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2CAF09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14:paraId="0FE6066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</w:t>
            </w:r>
          </w:p>
        </w:tc>
        <w:tc>
          <w:tcPr>
            <w:tcW w:w="1175" w:type="dxa"/>
            <w:vAlign w:val="center"/>
          </w:tcPr>
          <w:p w14:paraId="2C3ECD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运输设施与设备概述</w:t>
            </w:r>
          </w:p>
        </w:tc>
        <w:tc>
          <w:tcPr>
            <w:tcW w:w="2002" w:type="dxa"/>
            <w:vAlign w:val="center"/>
          </w:tcPr>
          <w:p w14:paraId="5A4E773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（1）掌握运输设施与设备的含义</w:t>
            </w:r>
          </w:p>
          <w:p w14:paraId="4671670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（2）了解运输设施与设备的分类原则</w:t>
            </w:r>
          </w:p>
          <w:p w14:paraId="3A7F393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（3）掌握运输设施与设备的功能</w:t>
            </w:r>
          </w:p>
        </w:tc>
        <w:tc>
          <w:tcPr>
            <w:tcW w:w="3884" w:type="dxa"/>
            <w:vAlign w:val="center"/>
          </w:tcPr>
          <w:p w14:paraId="017A296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（1）能够说出运输设施与设备的含义</w:t>
            </w:r>
          </w:p>
          <w:p w14:paraId="7CF29711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（2）能够正确地对运输设施与设备分类</w:t>
            </w:r>
          </w:p>
        </w:tc>
      </w:tr>
      <w:tr w14:paraId="23464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7588F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E4D7A0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B568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陆运运输设施与设备</w:t>
            </w:r>
          </w:p>
        </w:tc>
        <w:tc>
          <w:tcPr>
            <w:tcW w:w="2002" w:type="dxa"/>
            <w:vAlign w:val="center"/>
          </w:tcPr>
          <w:p w14:paraId="771BE797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（1）了解陆运运输设备的种类；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（2）认识陆运运输设备的使用范围；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（3）掌握陆运运输设备的注意事项。</w:t>
            </w:r>
          </w:p>
        </w:tc>
        <w:tc>
          <w:tcPr>
            <w:tcW w:w="3884" w:type="dxa"/>
            <w:vAlign w:val="center"/>
          </w:tcPr>
          <w:p w14:paraId="1DE76685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能够说出陆运运输设备的概念及种类；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（2）能够说出选择不同陆运运输设备时的注意事项；</w:t>
            </w:r>
          </w:p>
        </w:tc>
      </w:tr>
      <w:tr w14:paraId="68F1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36197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A1B85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F2F7F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海运运输设施与设备</w:t>
            </w:r>
          </w:p>
        </w:tc>
        <w:tc>
          <w:tcPr>
            <w:tcW w:w="2002" w:type="dxa"/>
            <w:vAlign w:val="center"/>
          </w:tcPr>
          <w:p w14:paraId="180B79DC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24F79B7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1DA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9F899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F74B1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B8BA6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航空运输设施与设备</w:t>
            </w:r>
          </w:p>
        </w:tc>
        <w:tc>
          <w:tcPr>
            <w:tcW w:w="2002" w:type="dxa"/>
            <w:vAlign w:val="center"/>
          </w:tcPr>
          <w:p w14:paraId="29E627E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6509CE30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7F574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0AAFD4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BF7158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F9C2D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管道运输设施与设备</w:t>
            </w:r>
          </w:p>
        </w:tc>
        <w:tc>
          <w:tcPr>
            <w:tcW w:w="2002" w:type="dxa"/>
            <w:vAlign w:val="center"/>
          </w:tcPr>
          <w:p w14:paraId="73CE51F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784B6DB7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04C5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56C4BE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14:paraId="29F4E8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</w:t>
            </w:r>
          </w:p>
        </w:tc>
        <w:tc>
          <w:tcPr>
            <w:tcW w:w="1175" w:type="dxa"/>
            <w:vAlign w:val="center"/>
          </w:tcPr>
          <w:p w14:paraId="46CE0A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物流信息技术设备概述</w:t>
            </w:r>
          </w:p>
        </w:tc>
        <w:tc>
          <w:tcPr>
            <w:tcW w:w="2002" w:type="dxa"/>
            <w:vAlign w:val="center"/>
          </w:tcPr>
          <w:p w14:paraId="6F86012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（1）掌握物流信息技术设备的含义</w:t>
            </w:r>
          </w:p>
          <w:p w14:paraId="129DFA9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（2）了解物流信息技术设备的分类原则</w:t>
            </w:r>
          </w:p>
          <w:p w14:paraId="348B0CF1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（3）掌握物流信息技术设备的功能</w:t>
            </w:r>
          </w:p>
        </w:tc>
        <w:tc>
          <w:tcPr>
            <w:tcW w:w="3884" w:type="dxa"/>
            <w:vAlign w:val="center"/>
          </w:tcPr>
          <w:p w14:paraId="07B7D11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（1）能够说出物流信息技术设备的含义</w:t>
            </w:r>
          </w:p>
          <w:p w14:paraId="70566BB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（2）能够正确地对物流信息技术设备分类</w:t>
            </w:r>
          </w:p>
        </w:tc>
      </w:tr>
      <w:tr w14:paraId="44C4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74F159F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404FEF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06EE8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物流条码技术</w:t>
            </w:r>
          </w:p>
        </w:tc>
        <w:tc>
          <w:tcPr>
            <w:tcW w:w="2002" w:type="dxa"/>
            <w:vAlign w:val="center"/>
          </w:tcPr>
          <w:p w14:paraId="393E225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了解条码技术和条形码</w:t>
            </w:r>
          </w:p>
          <w:p w14:paraId="2B5C2D17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认识条码相关设备种类</w:t>
            </w:r>
          </w:p>
          <w:p w14:paraId="089EDADC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掌握条码识读设备操作</w:t>
            </w:r>
          </w:p>
        </w:tc>
        <w:tc>
          <w:tcPr>
            <w:tcW w:w="3884" w:type="dxa"/>
            <w:vAlign w:val="center"/>
          </w:tcPr>
          <w:p w14:paraId="3E00BEE8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能够说出条码及条码设备概念</w:t>
            </w:r>
          </w:p>
          <w:p w14:paraId="30EF0BF8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认识常见条码设备的名称及类型</w:t>
            </w:r>
          </w:p>
          <w:p w14:paraId="3353978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能够说出条码读取设备操作步骤</w:t>
            </w:r>
          </w:p>
        </w:tc>
      </w:tr>
      <w:tr w14:paraId="0D103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48576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573CF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976F2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射频技术设备</w:t>
            </w:r>
          </w:p>
        </w:tc>
        <w:tc>
          <w:tcPr>
            <w:tcW w:w="2002" w:type="dxa"/>
            <w:vAlign w:val="center"/>
          </w:tcPr>
          <w:p w14:paraId="3FD0AB04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了解射频技术设备</w:t>
            </w:r>
          </w:p>
          <w:p w14:paraId="42867F1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</w:p>
          <w:p w14:paraId="5460D29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14:paraId="3CBC8AE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</w:p>
          <w:p w14:paraId="021F42E4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能够说出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  <w:tr w14:paraId="09173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5" w:type="dxa"/>
            <w:vMerge w:val="continue"/>
            <w:vAlign w:val="center"/>
          </w:tcPr>
          <w:p w14:paraId="43DD77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5EF9C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D819E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GPS和GIS设施与设备</w:t>
            </w:r>
          </w:p>
        </w:tc>
        <w:tc>
          <w:tcPr>
            <w:tcW w:w="2002" w:type="dxa"/>
            <w:vAlign w:val="center"/>
          </w:tcPr>
          <w:p w14:paraId="2F1D8F0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</w:p>
          <w:p w14:paraId="3C110039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掌握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14:paraId="55409FF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 能够说出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</w:tbl>
    <w:p w14:paraId="1F9A7136">
      <w:pPr>
        <w:pStyle w:val="4"/>
        <w:spacing w:before="67"/>
      </w:pPr>
      <w:bookmarkStart w:id="8" w:name="_bookmark8"/>
      <w:bookmarkEnd w:id="8"/>
    </w:p>
    <w:p w14:paraId="25281BD4">
      <w:pPr>
        <w:pStyle w:val="4"/>
        <w:spacing w:before="67"/>
      </w:pPr>
    </w:p>
    <w:p w14:paraId="0C700E9C"/>
    <w:p w14:paraId="5526F36C"/>
    <w:p w14:paraId="12B89047"/>
    <w:p w14:paraId="5087001B"/>
    <w:p w14:paraId="0B10C922"/>
    <w:p w14:paraId="733928B0"/>
    <w:p w14:paraId="37E6B568"/>
    <w:p w14:paraId="15790C6A"/>
    <w:p w14:paraId="1896460C"/>
    <w:p w14:paraId="0E0CD64B"/>
    <w:p w14:paraId="04D006D1"/>
    <w:p w14:paraId="170E6ED6">
      <w:pPr>
        <w:rPr>
          <w:rFonts w:hint="eastAsia"/>
        </w:rPr>
      </w:pPr>
    </w:p>
    <w:p w14:paraId="1F44263A">
      <w:pPr>
        <w:rPr>
          <w:rFonts w:hint="eastAsia"/>
        </w:rPr>
      </w:pPr>
    </w:p>
    <w:p w14:paraId="37274213"/>
    <w:p w14:paraId="6C51496F"/>
    <w:p w14:paraId="4D630DC5">
      <w:pPr>
        <w:pStyle w:val="4"/>
        <w:spacing w:before="67"/>
      </w:pPr>
      <w:r>
        <w:t>（三）</w:t>
      </w:r>
      <w:r>
        <w:rPr>
          <w:rFonts w:hint="eastAsia"/>
        </w:rPr>
        <w:t>运输管理</w:t>
      </w:r>
      <w:r>
        <w:t>模块</w:t>
      </w:r>
    </w:p>
    <w:p w14:paraId="14649C93">
      <w:pPr>
        <w:pStyle w:val="5"/>
        <w:rPr>
          <w:b/>
          <w:sz w:val="17"/>
        </w:rPr>
      </w:pPr>
    </w:p>
    <w:p w14:paraId="0E4517FF">
      <w:pPr>
        <w:pStyle w:val="5"/>
        <w:ind w:left="723"/>
      </w:pPr>
      <w:r>
        <w:rPr>
          <w:rFonts w:hint="eastAsia"/>
        </w:rPr>
        <w:t>运输管理</w:t>
      </w:r>
      <w:r>
        <w:t>模块考核内容见表 5。</w:t>
      </w:r>
    </w:p>
    <w:p w14:paraId="44AFBA16">
      <w:pPr>
        <w:spacing w:before="143"/>
        <w:ind w:left="3306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（5）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运输管理</w:t>
      </w:r>
      <w:r>
        <w:rPr>
          <w:b/>
          <w:sz w:val="21"/>
        </w:rPr>
        <w:t>模块考核内容</w:t>
      </w:r>
    </w:p>
    <w:tbl>
      <w:tblPr>
        <w:tblStyle w:val="11"/>
        <w:tblpPr w:leftFromText="180" w:rightFromText="180" w:vertAnchor="text" w:tblpXSpec="center" w:tblpY="1"/>
        <w:tblOverlap w:val="never"/>
        <w:tblW w:w="8823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51"/>
        <w:gridCol w:w="1559"/>
        <w:gridCol w:w="2241"/>
        <w:gridCol w:w="2991"/>
      </w:tblGrid>
      <w:tr w14:paraId="0EA1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6D94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D0576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1B28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656B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2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1ABC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4CA1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B9FF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1C7A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059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6D3E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5CA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38FB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8F34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6D0A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物流运输概述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9832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（1）物流、运输与运输业</w:t>
            </w:r>
          </w:p>
          <w:p w14:paraId="5E5D46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（2）运输系统结构与构成要素</w:t>
            </w:r>
          </w:p>
          <w:p w14:paraId="607A0FE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（3）各种运输方式及其特点</w:t>
            </w:r>
          </w:p>
          <w:p w14:paraId="78CB818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（4）运输的合理化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87B6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了解运输的概念和运输的服务特性</w:t>
            </w:r>
          </w:p>
          <w:p w14:paraId="7A79F6B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掌握运输在物流中的地位</w:t>
            </w:r>
          </w:p>
          <w:p w14:paraId="0F0742D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（3）了解</w:t>
            </w:r>
            <w:r>
              <w:rPr>
                <w:rFonts w:hint="eastAsia"/>
                <w:sz w:val="24"/>
                <w:szCs w:val="24"/>
              </w:rPr>
              <w:t>不同运输方式的特点</w:t>
            </w:r>
          </w:p>
          <w:p w14:paraId="28286A7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掌握不合理运输的形成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9AFB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能区分不同的运输方式</w:t>
            </w:r>
          </w:p>
          <w:p w14:paraId="7DACB65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能判断不合理运输现象</w:t>
            </w:r>
          </w:p>
          <w:p w14:paraId="6FD4CDD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能选择合理的运输方式</w:t>
            </w:r>
          </w:p>
          <w:p w14:paraId="2C114AB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04FA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E496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52DC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9C2D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（1）公路货物运输基础</w:t>
            </w:r>
          </w:p>
          <w:p w14:paraId="4673164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（2）公路货物运输业务管理</w:t>
            </w:r>
          </w:p>
          <w:p w14:paraId="31160AE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（3）公路货物运输组织方法与技术</w:t>
            </w:r>
          </w:p>
          <w:p w14:paraId="23E40C0E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（4）公路运费计算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19BB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掌握公路货物运输的类型</w:t>
            </w:r>
          </w:p>
          <w:p w14:paraId="089A40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掌握公路货物运输的技术装备与设施</w:t>
            </w:r>
          </w:p>
          <w:p w14:paraId="0B53C7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掌握公路货物运输的流程与作业方法</w:t>
            </w:r>
          </w:p>
          <w:p w14:paraId="31FC0B3B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（4）掌握公路运费计算方法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03FA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能进行公路货物运输业务组织</w:t>
            </w:r>
          </w:p>
          <w:p w14:paraId="15C00B2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能填写公路货物运输合同</w:t>
            </w:r>
          </w:p>
          <w:p w14:paraId="060C5C7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能制定货物的装载计划</w:t>
            </w:r>
          </w:p>
          <w:p w14:paraId="705CE8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能计算行驶时间和路线的确定</w:t>
            </w:r>
          </w:p>
          <w:p w14:paraId="2E765F8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能计算并规划合理的运输路线</w:t>
            </w:r>
          </w:p>
          <w:p w14:paraId="5F6F714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能计算公路货物运输费用</w:t>
            </w:r>
          </w:p>
        </w:tc>
      </w:tr>
      <w:tr w14:paraId="7C22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799C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CEC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5FED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（1）铁路货物运输基础</w:t>
            </w:r>
          </w:p>
          <w:p w14:paraId="55E88CA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（2）铁路货物运输流程</w:t>
            </w:r>
          </w:p>
          <w:p w14:paraId="25C960F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（3）铁路零担、集装化运输</w:t>
            </w:r>
          </w:p>
          <w:p w14:paraId="3166B28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（4）铁路运费计算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EC78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掌握铁路货物运输的概念及种类</w:t>
            </w:r>
          </w:p>
          <w:p w14:paraId="0FA8EFD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（2）了解</w:t>
            </w:r>
            <w:r>
              <w:rPr>
                <w:rFonts w:hint="eastAsia"/>
                <w:sz w:val="24"/>
                <w:szCs w:val="24"/>
              </w:rPr>
              <w:t>铁路货物运输的技术装备与设施</w:t>
            </w:r>
          </w:p>
          <w:p w14:paraId="7FBD732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了解铁路货运合同的签订、变更</w:t>
            </w:r>
          </w:p>
          <w:p w14:paraId="6B879DF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（4）掌握铁路运费计算方法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4AC6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能绘制铁路货运作业流程图</w:t>
            </w:r>
          </w:p>
          <w:p w14:paraId="59DE9EC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能计算货物运到期限</w:t>
            </w:r>
          </w:p>
          <w:p w14:paraId="78F553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能管理铁路集装箱运输业务</w:t>
            </w:r>
          </w:p>
          <w:p w14:paraId="0F294FB0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能计算铁路货物运输费用</w:t>
            </w:r>
          </w:p>
        </w:tc>
      </w:tr>
      <w:tr w14:paraId="1575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D8A7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10B6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D81F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（1）水路货物运输基础</w:t>
            </w:r>
          </w:p>
          <w:p w14:paraId="1F3C546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（2）水路货物运输经营方式</w:t>
            </w:r>
          </w:p>
          <w:p w14:paraId="0A7F830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（3）水路货物运输组织</w:t>
            </w:r>
          </w:p>
          <w:p w14:paraId="0484178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（4）海运提单及海运常用贸易术语</w:t>
            </w:r>
          </w:p>
          <w:p w14:paraId="261C85C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（5）水路货物运输运费计算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34F9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水路货运的概念与基本条件</w:t>
            </w:r>
          </w:p>
          <w:p w14:paraId="23FADB2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理解水路货运生产的主要经营特点</w:t>
            </w:r>
          </w:p>
          <w:p w14:paraId="751EC7D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班轮运输中的各种单证</w:t>
            </w:r>
          </w:p>
          <w:p w14:paraId="14475C0C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掌握水运运费的计算方法</w:t>
            </w:r>
          </w:p>
          <w:p w14:paraId="3AF38A3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08BA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能填写班轮运输业务的流程图</w:t>
            </w:r>
          </w:p>
          <w:p w14:paraId="62BA0B9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能填制和处理班轮运输中的单证</w:t>
            </w:r>
          </w:p>
          <w:p w14:paraId="6430899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能制作海运进出口单证</w:t>
            </w:r>
          </w:p>
          <w:p w14:paraId="7CA2A7D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能计算水路货物运输运费</w:t>
            </w:r>
          </w:p>
        </w:tc>
      </w:tr>
      <w:tr w14:paraId="0AC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DC18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D33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195A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（1）航空货物运输基础</w:t>
            </w:r>
          </w:p>
          <w:p w14:paraId="4CCF6AF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（2）国内航空货物运输业务管理</w:t>
            </w:r>
          </w:p>
          <w:p w14:paraId="7936C26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（3）国际航空货物运输流程及主要单证</w:t>
            </w:r>
          </w:p>
          <w:p w14:paraId="4FB34A2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（4）航空货物运输运费计算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1BAD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掌握航空货运的概念及业务类型</w:t>
            </w:r>
          </w:p>
          <w:p w14:paraId="32FD1F7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掌握航空货运常用的缩略语及代码</w:t>
            </w:r>
          </w:p>
          <w:p w14:paraId="5B2600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了解航空运单的基本概念和种类。</w:t>
            </w:r>
          </w:p>
          <w:p w14:paraId="05BC6D95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（4）掌握航空运费计算方法</w:t>
            </w:r>
          </w:p>
          <w:p w14:paraId="5361E0D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ADF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能计算时差</w:t>
            </w:r>
          </w:p>
          <w:p w14:paraId="54025A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能填写出口及进口业务主要单证</w:t>
            </w:r>
          </w:p>
          <w:p w14:paraId="1F148E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能填写航空运单</w:t>
            </w:r>
          </w:p>
          <w:p w14:paraId="7241B6F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能计算航空货物运输运费</w:t>
            </w:r>
          </w:p>
        </w:tc>
      </w:tr>
      <w:tr w14:paraId="4D0B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21D2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4F42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国际集装箱多式联运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3E81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（1）集装箱运输基础</w:t>
            </w:r>
          </w:p>
          <w:p w14:paraId="0FE9822C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（2）国际多式联运概述</w:t>
            </w:r>
          </w:p>
          <w:p w14:paraId="1EDA9A0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（3）国际多式联运组织形式</w:t>
            </w:r>
          </w:p>
          <w:p w14:paraId="1C5B83E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（4）国际多式联运业务管理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DCDD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掌握集装箱基本含义</w:t>
            </w:r>
          </w:p>
          <w:p w14:paraId="6E7C8250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掌握多式联运的概念及发展状况</w:t>
            </w:r>
          </w:p>
          <w:p w14:paraId="1052DE1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理解国际多式联运经营人类型及经营方式</w:t>
            </w:r>
          </w:p>
          <w:p w14:paraId="6F520DB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掌握国际集装箱多式联运的业务流程</w:t>
            </w:r>
          </w:p>
          <w:p w14:paraId="641160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ACE9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能区分不同国际标准的集装箱</w:t>
            </w:r>
          </w:p>
          <w:p w14:paraId="0BD5BC7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能按货物种类选择集装箱</w:t>
            </w:r>
          </w:p>
          <w:p w14:paraId="129ED2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能根据实际需要选择集装箱运输的交接方式</w:t>
            </w:r>
          </w:p>
          <w:p w14:paraId="5C41619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能办理货物多式联运的业务程序</w:t>
            </w:r>
          </w:p>
          <w:p w14:paraId="74E81A2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能制作多式联运单据；</w:t>
            </w:r>
          </w:p>
          <w:p w14:paraId="0109850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能填写国际多式联运保险条款。</w:t>
            </w:r>
          </w:p>
        </w:tc>
      </w:tr>
    </w:tbl>
    <w:p w14:paraId="5B3A1DE9">
      <w:pPr>
        <w:pStyle w:val="5"/>
        <w:rPr>
          <w:rFonts w:ascii="Times New Roman"/>
          <w:sz w:val="20"/>
        </w:rPr>
      </w:pPr>
    </w:p>
    <w:p w14:paraId="6398AEF8">
      <w:pPr>
        <w:pStyle w:val="5"/>
        <w:rPr>
          <w:rFonts w:ascii="Times New Roman"/>
          <w:sz w:val="20"/>
        </w:rPr>
      </w:pPr>
    </w:p>
    <w:p w14:paraId="6F09B7FB">
      <w:pPr>
        <w:pStyle w:val="5"/>
        <w:rPr>
          <w:rFonts w:ascii="Times New Roman"/>
          <w:sz w:val="20"/>
        </w:rPr>
      </w:pPr>
    </w:p>
    <w:p w14:paraId="2E7C0BC4">
      <w:pPr>
        <w:pStyle w:val="5"/>
        <w:rPr>
          <w:rFonts w:ascii="Times New Roman"/>
          <w:sz w:val="20"/>
        </w:rPr>
      </w:pPr>
    </w:p>
    <w:p w14:paraId="70F9A31C">
      <w:pPr>
        <w:pStyle w:val="5"/>
        <w:rPr>
          <w:rFonts w:ascii="Times New Roman"/>
          <w:sz w:val="20"/>
        </w:rPr>
      </w:pPr>
    </w:p>
    <w:p w14:paraId="33DFEAA4">
      <w:pPr>
        <w:pStyle w:val="3"/>
      </w:pPr>
    </w:p>
    <w:p w14:paraId="200AF792">
      <w:pPr>
        <w:pStyle w:val="3"/>
      </w:pPr>
    </w:p>
    <w:p w14:paraId="494CBD9C">
      <w:pPr>
        <w:pStyle w:val="3"/>
      </w:pPr>
    </w:p>
    <w:p w14:paraId="76941A80">
      <w:pPr>
        <w:pStyle w:val="3"/>
      </w:pPr>
    </w:p>
    <w:p w14:paraId="32A4FE10">
      <w:pPr>
        <w:pStyle w:val="3"/>
      </w:pPr>
    </w:p>
    <w:p w14:paraId="33644C10">
      <w:pPr>
        <w:pStyle w:val="3"/>
      </w:pPr>
    </w:p>
    <w:p w14:paraId="34B1C29D">
      <w:pPr>
        <w:pStyle w:val="3"/>
      </w:pPr>
    </w:p>
    <w:p w14:paraId="63ECCED1">
      <w:pPr>
        <w:pStyle w:val="3"/>
      </w:pPr>
    </w:p>
    <w:p w14:paraId="0EC6D6F5">
      <w:pPr>
        <w:pStyle w:val="3"/>
      </w:pPr>
    </w:p>
    <w:p w14:paraId="7AC9AC2D">
      <w:pPr>
        <w:pStyle w:val="3"/>
      </w:pPr>
    </w:p>
    <w:p w14:paraId="56704046">
      <w:pPr>
        <w:pStyle w:val="3"/>
      </w:pPr>
    </w:p>
    <w:p w14:paraId="79C158A8"/>
    <w:p w14:paraId="347A0385"/>
    <w:p w14:paraId="252D0BB4"/>
    <w:p w14:paraId="7ABE7897"/>
    <w:p w14:paraId="14BA67F4"/>
    <w:p w14:paraId="4D8FAF8C"/>
    <w:p w14:paraId="507753F4"/>
    <w:p w14:paraId="1C80BBDD"/>
    <w:p w14:paraId="57F6EB07"/>
    <w:p w14:paraId="6FD29B3A"/>
    <w:p w14:paraId="5A252C7D"/>
    <w:p w14:paraId="58F5BCCD"/>
    <w:p w14:paraId="1E2A3E4F">
      <w:pPr>
        <w:pStyle w:val="3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专业</w:t>
      </w:r>
      <w:r>
        <w:t>技能操作考试内容</w:t>
      </w:r>
    </w:p>
    <w:p w14:paraId="2E61E86E">
      <w:pPr>
        <w:pStyle w:val="4"/>
        <w:spacing w:before="237"/>
        <w:ind w:firstLine="241" w:firstLineChars="100"/>
        <w:rPr>
          <w:rFonts w:ascii="黑体" w:eastAsia="黑体"/>
        </w:rPr>
      </w:pPr>
      <w:r>
        <w:rPr>
          <w:rFonts w:hint="eastAsia"/>
        </w:rPr>
        <w:t>（一）货物的入库出库作业</w:t>
      </w:r>
      <w:r>
        <w:rPr>
          <w:rFonts w:hint="eastAsia" w:ascii="黑体" w:eastAsia="黑体"/>
        </w:rPr>
        <w:t>模块</w:t>
      </w:r>
    </w:p>
    <w:p w14:paraId="2B27253A">
      <w:pPr>
        <w:widowControl/>
        <w:spacing w:before="158" w:line="363" w:lineRule="auto"/>
        <w:ind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通过</w:t>
      </w:r>
      <w:r>
        <w:rPr>
          <w:rFonts w:hint="eastAsia"/>
          <w:spacing w:val="-10"/>
          <w:sz w:val="24"/>
          <w:szCs w:val="24"/>
        </w:rPr>
        <w:t>货物的入库出库作业</w:t>
      </w:r>
      <w:r>
        <w:rPr>
          <w:spacing w:val="-10"/>
          <w:sz w:val="24"/>
          <w:szCs w:val="24"/>
        </w:rPr>
        <w:t>模块，考核学生掌握</w:t>
      </w:r>
      <w:r>
        <w:rPr>
          <w:rFonts w:hint="eastAsia"/>
          <w:spacing w:val="-10"/>
          <w:sz w:val="24"/>
          <w:szCs w:val="24"/>
        </w:rPr>
        <w:t>货物学</w:t>
      </w:r>
      <w:r>
        <w:rPr>
          <w:spacing w:val="-10"/>
          <w:sz w:val="24"/>
          <w:szCs w:val="24"/>
        </w:rPr>
        <w:t>知识的情况。要求学生</w:t>
      </w:r>
      <w:r>
        <w:rPr>
          <w:rFonts w:hint="eastAsia"/>
          <w:spacing w:val="-10"/>
          <w:sz w:val="24"/>
          <w:szCs w:val="24"/>
        </w:rPr>
        <w:t>掌握货物的概念和分类；掌握货物</w:t>
      </w:r>
      <w:r>
        <w:rPr>
          <w:spacing w:val="-10"/>
          <w:sz w:val="24"/>
          <w:szCs w:val="24"/>
        </w:rPr>
        <w:t>编码的种类和方法</w:t>
      </w:r>
      <w:r>
        <w:rPr>
          <w:rFonts w:hint="eastAsia"/>
          <w:spacing w:val="-10"/>
          <w:sz w:val="24"/>
          <w:szCs w:val="24"/>
        </w:rPr>
        <w:t>；掌握货物的入库作业；掌握货物出库作业；</w:t>
      </w:r>
      <w:r>
        <w:rPr>
          <w:spacing w:val="-10"/>
          <w:sz w:val="24"/>
          <w:szCs w:val="24"/>
        </w:rPr>
        <w:t>掌握</w:t>
      </w:r>
      <w:r>
        <w:rPr>
          <w:rFonts w:hint="eastAsia"/>
          <w:spacing w:val="-10"/>
          <w:sz w:val="24"/>
          <w:szCs w:val="24"/>
        </w:rPr>
        <w:t>仓储单证的制作技能。</w:t>
      </w:r>
    </w:p>
    <w:p w14:paraId="2DC13450">
      <w:pPr>
        <w:pStyle w:val="5"/>
        <w:spacing w:before="4"/>
        <w:ind w:firstLine="480" w:firstLineChars="200"/>
      </w:pPr>
      <w:r>
        <w:t>考核的主要技能包括：</w:t>
      </w:r>
    </w:p>
    <w:p w14:paraId="797AD230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能够按货物性质、按货物形态、按货物的运输方式、按货物的装载场所对货物进行分类；</w:t>
      </w:r>
    </w:p>
    <w:p w14:paraId="5B365C50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能够编写货物编码；</w:t>
      </w:r>
    </w:p>
    <w:p w14:paraId="3F03AC31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能够对货物进行分类；</w:t>
      </w:r>
    </w:p>
    <w:p w14:paraId="1233CFC5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能够查询货物商品编码；</w:t>
      </w:r>
    </w:p>
    <w:p w14:paraId="407F9062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能够对货物进行正确的入库出库作业</w:t>
      </w:r>
    </w:p>
    <w:p w14:paraId="279F5692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能够制作仓储单证</w:t>
      </w:r>
    </w:p>
    <w:p w14:paraId="07D32AA1">
      <w:pPr>
        <w:pStyle w:val="4"/>
        <w:spacing w:before="237"/>
        <w:ind w:firstLine="482" w:firstLineChars="200"/>
      </w:pPr>
      <w:r>
        <w:rPr>
          <w:rFonts w:hint="eastAsia"/>
        </w:rPr>
        <w:t>（二）物流设施设备的选择及操作模块</w:t>
      </w:r>
    </w:p>
    <w:p w14:paraId="3BF005B6">
      <w:pPr>
        <w:pStyle w:val="4"/>
        <w:spacing w:before="237" w:line="360" w:lineRule="auto"/>
        <w:ind w:firstLine="48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通过物流设施设备的选择及操作模块，考核学生对物流设施设备等基础知识的掌握情况。要求学生掌握仓储设备（货架、托盘</w:t>
      </w:r>
      <w:r>
        <w:rPr>
          <w:b w:val="0"/>
          <w:bCs w:val="0"/>
        </w:rPr>
        <w:t>、物流箱</w:t>
      </w:r>
      <w:r>
        <w:rPr>
          <w:rFonts w:hint="eastAsia"/>
          <w:b w:val="0"/>
          <w:bCs w:val="0"/>
        </w:rPr>
        <w:t>）的操作方法；掌握物流信息设备（条码、WMS、TMS、RFID等）的系统操作方法。</w:t>
      </w:r>
    </w:p>
    <w:p w14:paraId="6E32471F">
      <w:pPr>
        <w:pStyle w:val="5"/>
        <w:spacing w:before="3" w:line="360" w:lineRule="auto"/>
        <w:ind w:left="723"/>
      </w:pPr>
      <w:r>
        <w:t>考核的主要技能包括：</w:t>
      </w:r>
    </w:p>
    <w:p w14:paraId="2252D3B7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能够根据货物性质选择合适的货架、托盘、物流箱等仓储设备；</w:t>
      </w:r>
    </w:p>
    <w:p w14:paraId="05F7871E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能够根据货物特点、客户需求和储存条件、作业规范对仓储设备进行操作；</w:t>
      </w:r>
    </w:p>
    <w:p w14:paraId="3828D8BE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能够根据作业标准规范、安全地操作物流信息设备；</w:t>
      </w:r>
    </w:p>
    <w:p w14:paraId="2547E6C4">
      <w:pPr>
        <w:pStyle w:val="5"/>
        <w:rPr>
          <w:sz w:val="26"/>
        </w:rPr>
      </w:pPr>
    </w:p>
    <w:p w14:paraId="1CF4F111">
      <w:pPr>
        <w:pStyle w:val="5"/>
        <w:spacing w:before="7"/>
        <w:rPr>
          <w:sz w:val="21"/>
        </w:rPr>
      </w:pPr>
    </w:p>
    <w:p w14:paraId="509326ED">
      <w:pPr>
        <w:pStyle w:val="5"/>
        <w:spacing w:before="4"/>
        <w:rPr>
          <w:rFonts w:ascii="Times New Roman"/>
          <w:sz w:val="21"/>
        </w:rPr>
      </w:pPr>
    </w:p>
    <w:p w14:paraId="7117E793">
      <w:pPr>
        <w:pStyle w:val="3"/>
        <w:spacing w:before="66"/>
      </w:pPr>
      <w:bookmarkStart w:id="9" w:name="_bookmark9"/>
      <w:bookmarkEnd w:id="9"/>
    </w:p>
    <w:p w14:paraId="10489773">
      <w:pPr>
        <w:pStyle w:val="3"/>
        <w:spacing w:before="66"/>
      </w:pPr>
      <w:r>
        <w:t>五、参考书目</w:t>
      </w:r>
    </w:p>
    <w:p w14:paraId="719C3D32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1.《货物学基础》（第二版），张彤主编，清华大学出版社，2021年版；</w:t>
      </w:r>
    </w:p>
    <w:p w14:paraId="662DAA46"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《物流运输管理》</w:t>
      </w:r>
      <w:r>
        <w:rPr>
          <w:rFonts w:hint="eastAsia"/>
          <w:sz w:val="24"/>
          <w:szCs w:val="24"/>
          <w:lang w:val="en-US" w:eastAsia="zh-CN"/>
        </w:rPr>
        <w:t>（第二版）</w:t>
      </w:r>
      <w:r>
        <w:rPr>
          <w:rFonts w:hint="default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郑宁主编，上海财经大学</w:t>
      </w:r>
      <w:r>
        <w:rPr>
          <w:rFonts w:hint="default"/>
          <w:sz w:val="24"/>
          <w:szCs w:val="24"/>
          <w:lang w:val="en-US" w:eastAsia="zh-CN"/>
        </w:rPr>
        <w:t>出版社</w:t>
      </w:r>
      <w:r>
        <w:rPr>
          <w:rFonts w:hint="eastAsia"/>
          <w:sz w:val="24"/>
          <w:szCs w:val="24"/>
          <w:lang w:val="en-US" w:eastAsia="zh-CN"/>
        </w:rPr>
        <w:t>，2019年版。</w:t>
      </w:r>
    </w:p>
    <w:p w14:paraId="682D5520"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3.《智能物流设施与设备》，邹霞主编，电子工业出版社，2020年版。</w:t>
      </w:r>
    </w:p>
    <w:sectPr>
      <w:pgSz w:w="11910" w:h="16850"/>
      <w:pgMar w:top="1400" w:right="1420" w:bottom="1400" w:left="1560" w:header="871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413F7">
    <w:pPr>
      <w:pStyle w:val="5"/>
      <w:spacing w:line="14" w:lineRule="auto"/>
      <w:rPr>
        <w:sz w:val="19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9790430</wp:posOffset>
              </wp:positionV>
              <wp:extent cx="165100" cy="152400"/>
              <wp:effectExtent l="0" t="0" r="0" b="127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E7C08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1.6pt;margin-top:770.9pt;height:12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ezjUPaAAAADQEAAA8AAAAAAAAAAQAgAAAAIgAAAGRycy9kb3ducmV2&#10;LnhtbFBLAQIUABQAAAAIAIdO4kDnoj9m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9E7C08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"/>
      <w:lvlJc w:val="left"/>
      <w:pPr>
        <w:ind w:left="1098" w:hanging="421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3" w:hanging="4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6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49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32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98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81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4" w:hanging="42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"/>
      <w:lvlJc w:val="left"/>
      <w:pPr>
        <w:ind w:left="1143" w:hanging="421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9" w:hanging="4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8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7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6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5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14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3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72" w:hanging="421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242" w:hanging="602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09" w:hanging="6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78" w:hanging="6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47" w:hanging="6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6" w:hanging="6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85" w:hanging="6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54" w:hanging="6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6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2" w:hanging="60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gyNGRiNTA4NThkMDFiMjQ2NzYyY2VmZTM3ZGQifQ=="/>
  </w:docVars>
  <w:rsids>
    <w:rsidRoot w:val="001F5873"/>
    <w:rsid w:val="001F5873"/>
    <w:rsid w:val="00235804"/>
    <w:rsid w:val="00566003"/>
    <w:rsid w:val="005675D6"/>
    <w:rsid w:val="00617B8D"/>
    <w:rsid w:val="008F20ED"/>
    <w:rsid w:val="00BF6FA9"/>
    <w:rsid w:val="00CB07CE"/>
    <w:rsid w:val="00CB36EC"/>
    <w:rsid w:val="00F25581"/>
    <w:rsid w:val="00F41796"/>
    <w:rsid w:val="01023574"/>
    <w:rsid w:val="079734A4"/>
    <w:rsid w:val="135A334F"/>
    <w:rsid w:val="145A63BA"/>
    <w:rsid w:val="16E34783"/>
    <w:rsid w:val="19EB522E"/>
    <w:rsid w:val="2B1B1ACE"/>
    <w:rsid w:val="2FA7755B"/>
    <w:rsid w:val="345F6F7C"/>
    <w:rsid w:val="34AC087D"/>
    <w:rsid w:val="35A054F1"/>
    <w:rsid w:val="38516F46"/>
    <w:rsid w:val="38E03B57"/>
    <w:rsid w:val="39DE40F6"/>
    <w:rsid w:val="3AD92A3E"/>
    <w:rsid w:val="4A1A7FD9"/>
    <w:rsid w:val="4A5208FE"/>
    <w:rsid w:val="4BD057E5"/>
    <w:rsid w:val="52163680"/>
    <w:rsid w:val="52742DDF"/>
    <w:rsid w:val="52BD2FE6"/>
    <w:rsid w:val="5A3240E1"/>
    <w:rsid w:val="5B28053F"/>
    <w:rsid w:val="61202B3F"/>
    <w:rsid w:val="62FF421C"/>
    <w:rsid w:val="64237A6A"/>
    <w:rsid w:val="64C74A3A"/>
    <w:rsid w:val="65181A48"/>
    <w:rsid w:val="65553FB5"/>
    <w:rsid w:val="67865EF6"/>
    <w:rsid w:val="67B254C0"/>
    <w:rsid w:val="767E5643"/>
    <w:rsid w:val="7712244A"/>
    <w:rsid w:val="778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7"/>
      <w:jc w:val="center"/>
      <w:outlineLvl w:val="0"/>
    </w:pPr>
    <w:rPr>
      <w:b/>
      <w:bCs/>
      <w:sz w:val="43"/>
      <w:szCs w:val="43"/>
    </w:rPr>
  </w:style>
  <w:style w:type="paragraph" w:styleId="3">
    <w:name w:val="heading 2"/>
    <w:basedOn w:val="1"/>
    <w:next w:val="1"/>
    <w:autoRedefine/>
    <w:qFormat/>
    <w:uiPriority w:val="1"/>
    <w:pPr>
      <w:ind w:left="242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autoRedefine/>
    <w:qFormat/>
    <w:uiPriority w:val="1"/>
    <w:pPr>
      <w:ind w:left="242"/>
      <w:outlineLvl w:val="2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sz w:val="24"/>
      <w:szCs w:val="24"/>
    </w:r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1"/>
    <w:pPr>
      <w:spacing w:before="158"/>
      <w:ind w:left="242"/>
    </w:pPr>
    <w:rPr>
      <w:sz w:val="24"/>
      <w:szCs w:val="24"/>
    </w:rPr>
  </w:style>
  <w:style w:type="paragraph" w:styleId="10">
    <w:name w:val="toc 2"/>
    <w:basedOn w:val="1"/>
    <w:next w:val="1"/>
    <w:autoRedefine/>
    <w:qFormat/>
    <w:uiPriority w:val="1"/>
    <w:pPr>
      <w:spacing w:before="158"/>
      <w:ind w:left="663"/>
    </w:pPr>
    <w:rPr>
      <w:sz w:val="24"/>
      <w:szCs w:val="24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spacing w:before="158"/>
      <w:ind w:left="1098" w:hanging="420"/>
    </w:pPr>
  </w:style>
  <w:style w:type="paragraph" w:customStyle="1" w:styleId="15">
    <w:name w:val="Table Paragraph"/>
    <w:basedOn w:val="1"/>
    <w:autoRedefine/>
    <w:qFormat/>
    <w:uiPriority w:val="1"/>
    <w:pPr>
      <w:ind w:left="368"/>
    </w:p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眉 Char"/>
    <w:basedOn w:val="12"/>
    <w:link w:val="8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Char"/>
    <w:basedOn w:val="12"/>
    <w:link w:val="7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6279</Words>
  <Characters>6374</Characters>
  <Lines>50</Lines>
  <Paragraphs>14</Paragraphs>
  <TotalTime>6</TotalTime>
  <ScaleCrop>false</ScaleCrop>
  <LinksUpToDate>false</LinksUpToDate>
  <CharactersWithSpaces>6448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2018-12-13T00:20:00Z</dcterms:created>
  <dc:creator>xzh</dc:creator>
  <cp:lastModifiedBy>莫欧文</cp:lastModifiedBy>
  <dcterms:modified xsi:type="dcterms:W3CDTF">2026-03-21T01:06:53Z</dcterms:modified>
  <dc:title>2003年技能考试复习资料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2018-10-18T00:00:00Z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A586477064D24BEB94B1BA697F8E75ED_13</vt:lpwstr>
  </property>
  <property fmtid="{D5CDD505-2E9C-101B-9397-08002B2CF9AE}" pid="7" name="KSOTemplateDocerSaveRecord">
    <vt:lpwstr>eyJoZGlkIjoiZTFkZDFmN2QxOWNiOWFkNTJjM2QxYmE3ZWJmY2I1NTAiLCJ1c2VySWQiOiIxNjU2Mzg3ODgyIn0=</vt:lpwstr>
  </property>
</Properties>
</file>